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75693116"/>
        <w:docPartObj>
          <w:docPartGallery w:val="Cover Pages"/>
          <w:docPartUnique/>
        </w:docPartObj>
      </w:sdtPr>
      <w:sdtEndPr/>
      <w:sdtContent>
        <w:p w14:paraId="441240BE" w14:textId="1DF44630" w:rsidR="006C065E" w:rsidRDefault="003D3963">
          <w:r>
            <w:rPr>
              <w:noProof/>
            </w:rPr>
            <mc:AlternateContent>
              <mc:Choice Requires="wps">
                <w:drawing>
                  <wp:anchor distT="0" distB="0" distL="114300" distR="114300" simplePos="0" relativeHeight="251663360" behindDoc="0" locked="0" layoutInCell="1" allowOverlap="1" wp14:anchorId="4C5EF847" wp14:editId="58CEDBB5">
                    <wp:simplePos x="0" y="0"/>
                    <wp:positionH relativeFrom="column">
                      <wp:posOffset>2809875</wp:posOffset>
                    </wp:positionH>
                    <wp:positionV relativeFrom="paragraph">
                      <wp:posOffset>-114300</wp:posOffset>
                    </wp:positionV>
                    <wp:extent cx="3517900" cy="7172325"/>
                    <wp:effectExtent l="0" t="0" r="25400" b="28575"/>
                    <wp:wrapNone/>
                    <wp:docPr id="5" name="Text Box 5"/>
                    <wp:cNvGraphicFramePr/>
                    <a:graphic xmlns:a="http://schemas.openxmlformats.org/drawingml/2006/main">
                      <a:graphicData uri="http://schemas.microsoft.com/office/word/2010/wordprocessingShape">
                        <wps:wsp>
                          <wps:cNvSpPr txBox="1"/>
                          <wps:spPr>
                            <a:xfrm>
                              <a:off x="0" y="0"/>
                              <a:ext cx="3517900" cy="7172325"/>
                            </a:xfrm>
                            <a:prstGeom prst="rect">
                              <a:avLst/>
                            </a:prstGeom>
                            <a:solidFill>
                              <a:schemeClr val="lt1"/>
                            </a:solidFill>
                            <a:ln w="6350">
                              <a:solidFill>
                                <a:prstClr val="black"/>
                              </a:solidFill>
                            </a:ln>
                          </wps:spPr>
                          <wps:txbx>
                            <w:txbxContent>
                              <w:p w14:paraId="030E5CEC" w14:textId="77777777" w:rsidR="003F4443" w:rsidRDefault="003F4443" w:rsidP="00125F19">
                                <w:pPr>
                                  <w:pStyle w:val="Title"/>
                                  <w:rPr>
                                    <w:b/>
                                    <w:bCs/>
                                  </w:rPr>
                                </w:pPr>
                                <w:r>
                                  <w:rPr>
                                    <w:b/>
                                    <w:bCs/>
                                  </w:rPr>
                                  <w:t xml:space="preserve">Recovery Voucher </w:t>
                                </w:r>
                              </w:p>
                              <w:p w14:paraId="3A5AD143" w14:textId="4FDD979E" w:rsidR="003F4443" w:rsidRDefault="003F4443" w:rsidP="00125F19">
                                <w:pPr>
                                  <w:pStyle w:val="Title"/>
                                  <w:rPr>
                                    <w:b/>
                                    <w:bCs/>
                                  </w:rPr>
                                </w:pPr>
                                <w:r>
                                  <w:rPr>
                                    <w:b/>
                                    <w:bCs/>
                                  </w:rPr>
                                  <w:t>Grant Program</w:t>
                                </w:r>
                              </w:p>
                              <w:p w14:paraId="5AD67539" w14:textId="77777777" w:rsidR="00D909FD" w:rsidRPr="00B94E60" w:rsidRDefault="00D909FD" w:rsidP="00D909FD">
                                <w:pPr>
                                  <w:pStyle w:val="Title"/>
                                  <w:ind w:left="720"/>
                                  <w:rPr>
                                    <w:i/>
                                    <w:iCs/>
                                    <w:sz w:val="44"/>
                                    <w:szCs w:val="44"/>
                                  </w:rPr>
                                </w:pPr>
                                <w:r w:rsidRPr="00B94E60">
                                  <w:rPr>
                                    <w:i/>
                                    <w:iCs/>
                                    <w:sz w:val="44"/>
                                    <w:szCs w:val="44"/>
                                  </w:rPr>
                                  <w:t>Helping people diagnosed with or receiving treatment for opioid use disorder find safe interim housing for themselves and their families.</w:t>
                                </w:r>
                              </w:p>
                              <w:p w14:paraId="24F0CF13" w14:textId="30BA7FE5" w:rsidR="003F4443" w:rsidRPr="00B94E60" w:rsidRDefault="003F4443" w:rsidP="00125F19">
                                <w:pPr>
                                  <w:pStyle w:val="NoSpacing"/>
                                </w:pPr>
                              </w:p>
                              <w:p w14:paraId="7DC93F57" w14:textId="77777777" w:rsidR="003F4443" w:rsidRPr="00B94E60" w:rsidRDefault="003F4443" w:rsidP="00125F19">
                                <w:pPr>
                                  <w:pStyle w:val="NoSpacing"/>
                                </w:pPr>
                              </w:p>
                              <w:p w14:paraId="6C9B9E27" w14:textId="189B8C0D" w:rsidR="003F4443" w:rsidRPr="00B94E60" w:rsidRDefault="003F4443" w:rsidP="00125F19">
                                <w:pPr>
                                  <w:pStyle w:val="Title"/>
                                  <w:rPr>
                                    <w:b/>
                                    <w:bCs/>
                                  </w:rPr>
                                </w:pPr>
                                <w:r w:rsidRPr="00B94E60">
                                  <w:rPr>
                                    <w:b/>
                                    <w:bCs/>
                                  </w:rPr>
                                  <w:t>Application</w:t>
                                </w:r>
                              </w:p>
                              <w:p w14:paraId="69B9B098" w14:textId="1C48D16E" w:rsidR="003F4443" w:rsidRPr="00B94E60" w:rsidRDefault="003F4443" w:rsidP="00125F19">
                                <w:pPr>
                                  <w:pStyle w:val="NoSpacing"/>
                                </w:pPr>
                              </w:p>
                              <w:p w14:paraId="3097202F" w14:textId="77777777" w:rsidR="003F4443" w:rsidRPr="00B94E60" w:rsidRDefault="003F4443" w:rsidP="00125F19">
                                <w:pPr>
                                  <w:pStyle w:val="NoSpacing"/>
                                </w:pPr>
                              </w:p>
                              <w:p w14:paraId="4DE1C7E7" w14:textId="5D5AA5C9" w:rsidR="003F4443" w:rsidRDefault="003F4443" w:rsidP="00125F19">
                                <w:pPr>
                                  <w:pStyle w:val="Title"/>
                                  <w:rPr>
                                    <w:b/>
                                    <w:bCs/>
                                  </w:rPr>
                                </w:pPr>
                                <w:r w:rsidRPr="00B94E60">
                                  <w:rPr>
                                    <w:b/>
                                    <w:bCs/>
                                  </w:rPr>
                                  <w:t xml:space="preserve">Grant Year </w:t>
                                </w:r>
                                <w:r w:rsidRPr="00C134FF">
                                  <w:rPr>
                                    <w:b/>
                                    <w:bCs/>
                                  </w:rPr>
                                  <w:t>202</w:t>
                                </w:r>
                                <w:r w:rsidR="00655431" w:rsidRPr="00C134FF">
                                  <w:rPr>
                                    <w:b/>
                                    <w:bCs/>
                                  </w:rPr>
                                  <w:t>5</w:t>
                                </w:r>
                              </w:p>
                              <w:p w14:paraId="056D8F9B" w14:textId="0E6882F2" w:rsidR="003F4443" w:rsidRDefault="003F4443" w:rsidP="00125F19"/>
                              <w:p w14:paraId="5A742E64" w14:textId="77777777" w:rsidR="003F4443" w:rsidRPr="00125F19" w:rsidRDefault="003F4443" w:rsidP="00125F19">
                                <w:pPr>
                                  <w:pStyle w:val="NoSpacing"/>
                                </w:pPr>
                              </w:p>
                              <w:p w14:paraId="2BA1AAC5" w14:textId="78F4AD02" w:rsidR="003F4443" w:rsidRPr="00125F19" w:rsidRDefault="003F4443" w:rsidP="00125F19">
                                <w:pPr>
                                  <w:pStyle w:val="Subtitle"/>
                                  <w:rPr>
                                    <w:rStyle w:val="Strong"/>
                                    <w:sz w:val="36"/>
                                    <w:szCs w:val="36"/>
                                  </w:rPr>
                                </w:pPr>
                                <w:r w:rsidRPr="00125F19">
                                  <w:rPr>
                                    <w:rStyle w:val="Strong"/>
                                    <w:sz w:val="36"/>
                                    <w:szCs w:val="36"/>
                                  </w:rPr>
                                  <w:t>State of Wisconsin</w:t>
                                </w:r>
                              </w:p>
                              <w:p w14:paraId="5D9E2BC6" w14:textId="294432B7" w:rsidR="003F4443" w:rsidRPr="00125F19" w:rsidRDefault="003F4443" w:rsidP="00125F19">
                                <w:pPr>
                                  <w:pStyle w:val="Subtitle"/>
                                  <w:rPr>
                                    <w:rStyle w:val="Strong"/>
                                    <w:sz w:val="36"/>
                                    <w:szCs w:val="36"/>
                                  </w:rPr>
                                </w:pPr>
                                <w:r w:rsidRPr="00125F19">
                                  <w:rPr>
                                    <w:rStyle w:val="Strong"/>
                                    <w:sz w:val="36"/>
                                    <w:szCs w:val="36"/>
                                  </w:rPr>
                                  <w:t>Department of Administration</w:t>
                                </w:r>
                              </w:p>
                              <w:p w14:paraId="385A6CCC" w14:textId="4E999D48" w:rsidR="003F4443" w:rsidRPr="00125F19" w:rsidRDefault="003F4443" w:rsidP="00125F19">
                                <w:pPr>
                                  <w:pStyle w:val="Subtitle"/>
                                  <w:rPr>
                                    <w:rStyle w:val="Strong"/>
                                    <w:sz w:val="36"/>
                                    <w:szCs w:val="36"/>
                                  </w:rPr>
                                </w:pPr>
                                <w:r w:rsidRPr="00125F19">
                                  <w:rPr>
                                    <w:rStyle w:val="Strong"/>
                                    <w:sz w:val="36"/>
                                    <w:szCs w:val="36"/>
                                  </w:rPr>
                                  <w:t>Division of Energy, Housing and Community Resources</w:t>
                                </w:r>
                              </w:p>
                              <w:p w14:paraId="2465A087" w14:textId="3624A02D" w:rsidR="003F4443" w:rsidRDefault="003F4443" w:rsidP="00125F19">
                                <w:pPr>
                                  <w:pStyle w:val="NoSpacing"/>
                                </w:pPr>
                              </w:p>
                              <w:p w14:paraId="610465A1" w14:textId="1530AA54" w:rsidR="003F4443" w:rsidRDefault="003F4443" w:rsidP="00125F19">
                                <w:pPr>
                                  <w:pStyle w:val="NoSpacing"/>
                                </w:pPr>
                              </w:p>
                              <w:p w14:paraId="7633BC47" w14:textId="58A97465" w:rsidR="003F4443" w:rsidRPr="00125F19" w:rsidRDefault="003F4443">
                                <w:pPr>
                                  <w:rPr>
                                    <w:sz w:val="36"/>
                                    <w:szCs w:val="36"/>
                                  </w:rPr>
                                </w:pPr>
                                <w:r w:rsidRPr="00125F19">
                                  <w:rPr>
                                    <w:sz w:val="36"/>
                                    <w:szCs w:val="36"/>
                                  </w:rPr>
                                  <w:t xml:space="preserve">Last Revised </w:t>
                                </w:r>
                                <w:r w:rsidR="00823921" w:rsidRPr="00C134FF">
                                  <w:rPr>
                                    <w:sz w:val="36"/>
                                    <w:szCs w:val="36"/>
                                  </w:rPr>
                                  <w:t>August</w:t>
                                </w:r>
                                <w:r w:rsidR="009E37D1" w:rsidRPr="00C134FF">
                                  <w:rPr>
                                    <w:sz w:val="36"/>
                                    <w:szCs w:val="36"/>
                                  </w:rPr>
                                  <w:t xml:space="preserve"> </w:t>
                                </w:r>
                                <w:r w:rsidRPr="00C134FF">
                                  <w:rPr>
                                    <w:sz w:val="36"/>
                                    <w:szCs w:val="36"/>
                                  </w:rPr>
                                  <w:t>202</w:t>
                                </w:r>
                                <w:r w:rsidR="00823921" w:rsidRPr="00C134FF">
                                  <w:rPr>
                                    <w:sz w:val="36"/>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5EF847" id="_x0000_t202" coordsize="21600,21600" o:spt="202" path="m,l,21600r21600,l21600,xe">
                    <v:stroke joinstyle="miter"/>
                    <v:path gradientshapeok="t" o:connecttype="rect"/>
                  </v:shapetype>
                  <v:shape id="Text Box 5" o:spid="_x0000_s1026" type="#_x0000_t202" style="position:absolute;margin-left:221.25pt;margin-top:-9pt;width:277pt;height:56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" fillcolor="white [3201]" strokeweight=".5pt">
                    <v:textbox>
                      <w:txbxContent>
                        <w:p w14:paraId="030E5CEC" w14:textId="77777777" w:rsidR="003F4443" w:rsidRDefault="003F4443" w:rsidP="00125F19">
                          <w:pPr>
                            <w:pStyle w:val="Title"/>
                            <w:rPr>
                              <w:b/>
                              <w:bCs/>
                            </w:rPr>
                          </w:pPr>
                          <w:r>
                            <w:rPr>
                              <w:b/>
                              <w:bCs/>
                            </w:rPr>
                            <w:t xml:space="preserve">Recovery Voucher </w:t>
                          </w:r>
                        </w:p>
                        <w:p w14:paraId="3A5AD143" w14:textId="4FDD979E" w:rsidR="003F4443" w:rsidRDefault="003F4443" w:rsidP="00125F19">
                          <w:pPr>
                            <w:pStyle w:val="Title"/>
                            <w:rPr>
                              <w:b/>
                              <w:bCs/>
                            </w:rPr>
                          </w:pPr>
                          <w:r>
                            <w:rPr>
                              <w:b/>
                              <w:bCs/>
                            </w:rPr>
                            <w:t>Grant Program</w:t>
                          </w:r>
                        </w:p>
                        <w:p w14:paraId="5AD67539" w14:textId="77777777" w:rsidR="00D909FD" w:rsidRPr="00B94E60" w:rsidRDefault="00D909FD" w:rsidP="00D909FD">
                          <w:pPr>
                            <w:pStyle w:val="Title"/>
                            <w:ind w:left="720"/>
                            <w:rPr>
                              <w:i/>
                              <w:iCs/>
                              <w:sz w:val="44"/>
                              <w:szCs w:val="44"/>
                            </w:rPr>
                          </w:pPr>
                          <w:r w:rsidRPr="00B94E60">
                            <w:rPr>
                              <w:i/>
                              <w:iCs/>
                              <w:sz w:val="44"/>
                              <w:szCs w:val="44"/>
                            </w:rPr>
                            <w:t>Helping people diagnosed with or receiving treatment for opioid use disorder find safe interim housing for themselves and their families.</w:t>
                          </w:r>
                        </w:p>
                        <w:p w14:paraId="24F0CF13" w14:textId="30BA7FE5" w:rsidR="003F4443" w:rsidRPr="00B94E60" w:rsidRDefault="003F4443" w:rsidP="00125F19">
                          <w:pPr>
                            <w:pStyle w:val="NoSpacing"/>
                          </w:pPr>
                        </w:p>
                        <w:p w14:paraId="7DC93F57" w14:textId="77777777" w:rsidR="003F4443" w:rsidRPr="00B94E60" w:rsidRDefault="003F4443" w:rsidP="00125F19">
                          <w:pPr>
                            <w:pStyle w:val="NoSpacing"/>
                          </w:pPr>
                        </w:p>
                        <w:p w14:paraId="6C9B9E27" w14:textId="189B8C0D" w:rsidR="003F4443" w:rsidRPr="00B94E60" w:rsidRDefault="003F4443" w:rsidP="00125F19">
                          <w:pPr>
                            <w:pStyle w:val="Title"/>
                            <w:rPr>
                              <w:b/>
                              <w:bCs/>
                            </w:rPr>
                          </w:pPr>
                          <w:r w:rsidRPr="00B94E60">
                            <w:rPr>
                              <w:b/>
                              <w:bCs/>
                            </w:rPr>
                            <w:t>Application</w:t>
                          </w:r>
                        </w:p>
                        <w:p w14:paraId="69B9B098" w14:textId="1C48D16E" w:rsidR="003F4443" w:rsidRPr="00B94E60" w:rsidRDefault="003F4443" w:rsidP="00125F19">
                          <w:pPr>
                            <w:pStyle w:val="NoSpacing"/>
                          </w:pPr>
                        </w:p>
                        <w:p w14:paraId="3097202F" w14:textId="77777777" w:rsidR="003F4443" w:rsidRPr="00B94E60" w:rsidRDefault="003F4443" w:rsidP="00125F19">
                          <w:pPr>
                            <w:pStyle w:val="NoSpacing"/>
                          </w:pPr>
                        </w:p>
                        <w:p w14:paraId="4DE1C7E7" w14:textId="5D5AA5C9" w:rsidR="003F4443" w:rsidRDefault="003F4443" w:rsidP="00125F19">
                          <w:pPr>
                            <w:pStyle w:val="Title"/>
                            <w:rPr>
                              <w:b/>
                              <w:bCs/>
                            </w:rPr>
                          </w:pPr>
                          <w:r w:rsidRPr="00B94E60">
                            <w:rPr>
                              <w:b/>
                              <w:bCs/>
                            </w:rPr>
                            <w:t xml:space="preserve">Grant Year </w:t>
                          </w:r>
                          <w:r w:rsidRPr="00C134FF">
                            <w:rPr>
                              <w:b/>
                              <w:bCs/>
                            </w:rPr>
                            <w:t>202</w:t>
                          </w:r>
                          <w:r w:rsidR="00655431" w:rsidRPr="00C134FF">
                            <w:rPr>
                              <w:b/>
                              <w:bCs/>
                            </w:rPr>
                            <w:t>5</w:t>
                          </w:r>
                        </w:p>
                        <w:p w14:paraId="056D8F9B" w14:textId="0E6882F2" w:rsidR="003F4443" w:rsidRDefault="003F4443" w:rsidP="00125F19"/>
                        <w:p w14:paraId="5A742E64" w14:textId="77777777" w:rsidR="003F4443" w:rsidRPr="00125F19" w:rsidRDefault="003F4443" w:rsidP="00125F19">
                          <w:pPr>
                            <w:pStyle w:val="NoSpacing"/>
                          </w:pPr>
                        </w:p>
                        <w:p w14:paraId="2BA1AAC5" w14:textId="78F4AD02" w:rsidR="003F4443" w:rsidRPr="00125F19" w:rsidRDefault="003F4443" w:rsidP="00125F19">
                          <w:pPr>
                            <w:pStyle w:val="Subtitle"/>
                            <w:rPr>
                              <w:rStyle w:val="Strong"/>
                              <w:sz w:val="36"/>
                              <w:szCs w:val="36"/>
                            </w:rPr>
                          </w:pPr>
                          <w:r w:rsidRPr="00125F19">
                            <w:rPr>
                              <w:rStyle w:val="Strong"/>
                              <w:sz w:val="36"/>
                              <w:szCs w:val="36"/>
                            </w:rPr>
                            <w:t>State of Wisconsin</w:t>
                          </w:r>
                        </w:p>
                        <w:p w14:paraId="5D9E2BC6" w14:textId="294432B7" w:rsidR="003F4443" w:rsidRPr="00125F19" w:rsidRDefault="003F4443" w:rsidP="00125F19">
                          <w:pPr>
                            <w:pStyle w:val="Subtitle"/>
                            <w:rPr>
                              <w:rStyle w:val="Strong"/>
                              <w:sz w:val="36"/>
                              <w:szCs w:val="36"/>
                            </w:rPr>
                          </w:pPr>
                          <w:r w:rsidRPr="00125F19">
                            <w:rPr>
                              <w:rStyle w:val="Strong"/>
                              <w:sz w:val="36"/>
                              <w:szCs w:val="36"/>
                            </w:rPr>
                            <w:t>Department of Administration</w:t>
                          </w:r>
                        </w:p>
                        <w:p w14:paraId="385A6CCC" w14:textId="4E999D48" w:rsidR="003F4443" w:rsidRPr="00125F19" w:rsidRDefault="003F4443" w:rsidP="00125F19">
                          <w:pPr>
                            <w:pStyle w:val="Subtitle"/>
                            <w:rPr>
                              <w:rStyle w:val="Strong"/>
                              <w:sz w:val="36"/>
                              <w:szCs w:val="36"/>
                            </w:rPr>
                          </w:pPr>
                          <w:r w:rsidRPr="00125F19">
                            <w:rPr>
                              <w:rStyle w:val="Strong"/>
                              <w:sz w:val="36"/>
                              <w:szCs w:val="36"/>
                            </w:rPr>
                            <w:t>Division of Energy, Housing and Community Resources</w:t>
                          </w:r>
                        </w:p>
                        <w:p w14:paraId="2465A087" w14:textId="3624A02D" w:rsidR="003F4443" w:rsidRDefault="003F4443" w:rsidP="00125F19">
                          <w:pPr>
                            <w:pStyle w:val="NoSpacing"/>
                          </w:pPr>
                        </w:p>
                        <w:p w14:paraId="610465A1" w14:textId="1530AA54" w:rsidR="003F4443" w:rsidRDefault="003F4443" w:rsidP="00125F19">
                          <w:pPr>
                            <w:pStyle w:val="NoSpacing"/>
                          </w:pPr>
                        </w:p>
                        <w:p w14:paraId="7633BC47" w14:textId="58A97465" w:rsidR="003F4443" w:rsidRPr="00125F19" w:rsidRDefault="003F4443">
                          <w:pPr>
                            <w:rPr>
                              <w:sz w:val="36"/>
                              <w:szCs w:val="36"/>
                            </w:rPr>
                          </w:pPr>
                          <w:r w:rsidRPr="00125F19">
                            <w:rPr>
                              <w:sz w:val="36"/>
                              <w:szCs w:val="36"/>
                            </w:rPr>
                            <w:t xml:space="preserve">Last Revised </w:t>
                          </w:r>
                          <w:r w:rsidR="00823921" w:rsidRPr="00C134FF">
                            <w:rPr>
                              <w:sz w:val="36"/>
                              <w:szCs w:val="36"/>
                            </w:rPr>
                            <w:t>August</w:t>
                          </w:r>
                          <w:r w:rsidR="009E37D1" w:rsidRPr="00C134FF">
                            <w:rPr>
                              <w:sz w:val="36"/>
                              <w:szCs w:val="36"/>
                            </w:rPr>
                            <w:t xml:space="preserve"> </w:t>
                          </w:r>
                          <w:r w:rsidRPr="00C134FF">
                            <w:rPr>
                              <w:sz w:val="36"/>
                              <w:szCs w:val="36"/>
                            </w:rPr>
                            <w:t>202</w:t>
                          </w:r>
                          <w:r w:rsidR="00823921" w:rsidRPr="00C134FF">
                            <w:rPr>
                              <w:sz w:val="36"/>
                              <w:szCs w:val="36"/>
                            </w:rPr>
                            <w:t>4</w:t>
                          </w:r>
                        </w:p>
                      </w:txbxContent>
                    </v:textbox>
                  </v:shape>
                </w:pict>
              </mc:Fallback>
            </mc:AlternateContent>
          </w:r>
          <w:r w:rsidR="00346F38">
            <w:rPr>
              <w:noProof/>
            </w:rPr>
            <mc:AlternateContent>
              <mc:Choice Requires="wps">
                <w:drawing>
                  <wp:anchor distT="0" distB="0" distL="114300" distR="114300" simplePos="0" relativeHeight="251661311" behindDoc="1" locked="0" layoutInCell="1" allowOverlap="1" wp14:anchorId="7BE6423D" wp14:editId="20F250C3">
                    <wp:simplePos x="0" y="0"/>
                    <wp:positionH relativeFrom="column">
                      <wp:posOffset>-711200</wp:posOffset>
                    </wp:positionH>
                    <wp:positionV relativeFrom="paragraph">
                      <wp:posOffset>-711200</wp:posOffset>
                    </wp:positionV>
                    <wp:extent cx="7340600" cy="9613900"/>
                    <wp:effectExtent l="0" t="0" r="12700" b="25400"/>
                    <wp:wrapNone/>
                    <wp:docPr id="12" name="Rectangle 12"/>
                    <wp:cNvGraphicFramePr/>
                    <a:graphic xmlns:a="http://schemas.openxmlformats.org/drawingml/2006/main">
                      <a:graphicData uri="http://schemas.microsoft.com/office/word/2010/wordprocessingShape">
                        <wps:wsp>
                          <wps:cNvSpPr/>
                          <wps:spPr>
                            <a:xfrm>
                              <a:off x="0" y="0"/>
                              <a:ext cx="7340600" cy="961390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2DCE11" id="Rectangle 12" o:spid="_x0000_s1026" style="position:absolute;margin-left:-56pt;margin-top:-56pt;width:578pt;height:757pt;z-index:-2516551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" fillcolor="#f6f8fc [180]" strokecolor="#1f3763 [1604]" strokeweight="1pt">
                    <v:fill color2="#c7d4ed [980]" colors="0 #f6f8fc;48497f #abc0e4;54395f #abc0e4;1 #c7d5ed" focus="100%" type="gradient"/>
                  </v:rect>
                </w:pict>
              </mc:Fallback>
            </mc:AlternateContent>
          </w:r>
          <w:r w:rsidR="00346F38">
            <w:rPr>
              <w:noProof/>
            </w:rPr>
            <w:drawing>
              <wp:inline distT="0" distB="0" distL="0" distR="0" wp14:anchorId="1FA60F2B" wp14:editId="6925846C">
                <wp:extent cx="2552700" cy="1632064"/>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770" cy="1668552"/>
                        </a:xfrm>
                        <a:prstGeom prst="rect">
                          <a:avLst/>
                        </a:prstGeom>
                        <a:noFill/>
                      </pic:spPr>
                    </pic:pic>
                  </a:graphicData>
                </a:graphic>
              </wp:inline>
            </w:drawing>
          </w:r>
        </w:p>
        <w:p w14:paraId="0B4A83E1" w14:textId="04653EC1" w:rsidR="006C065E" w:rsidRDefault="00D909FD">
          <w:r>
            <w:rPr>
              <w:noProof/>
            </w:rPr>
            <mc:AlternateContent>
              <mc:Choice Requires="wps">
                <w:drawing>
                  <wp:anchor distT="0" distB="0" distL="114300" distR="114300" simplePos="0" relativeHeight="251665408" behindDoc="0" locked="0" layoutInCell="1" allowOverlap="1" wp14:anchorId="3259358C" wp14:editId="3D6169D4">
                    <wp:simplePos x="0" y="0"/>
                    <wp:positionH relativeFrom="column">
                      <wp:posOffset>2942590</wp:posOffset>
                    </wp:positionH>
                    <wp:positionV relativeFrom="paragraph">
                      <wp:posOffset>1242695</wp:posOffset>
                    </wp:positionV>
                    <wp:extent cx="3130550" cy="12065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3130550" cy="120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E10F2" id="Rectangle 7" o:spid="_x0000_s1026" style="position:absolute;margin-left:231.7pt;margin-top:97.85pt;width:246.5pt;height: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" fillcolor="#4472c4 [3204]" strokecolor="#1f3763 [1604]" strokeweight="1pt"/>
                </w:pict>
              </mc:Fallback>
            </mc:AlternateContent>
          </w:r>
          <w:r>
            <w:rPr>
              <w:noProof/>
            </w:rPr>
            <mc:AlternateContent>
              <mc:Choice Requires="wps">
                <w:drawing>
                  <wp:anchor distT="0" distB="0" distL="114300" distR="114300" simplePos="0" relativeHeight="251666432" behindDoc="0" locked="0" layoutInCell="1" allowOverlap="1" wp14:anchorId="6CE4D205" wp14:editId="7BF9E8B5">
                    <wp:simplePos x="0" y="0"/>
                    <wp:positionH relativeFrom="column">
                      <wp:posOffset>2942590</wp:posOffset>
                    </wp:positionH>
                    <wp:positionV relativeFrom="paragraph">
                      <wp:posOffset>1981835</wp:posOffset>
                    </wp:positionV>
                    <wp:extent cx="3130550" cy="12065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3130550" cy="120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6957F8" id="Rectangle 8" o:spid="_x0000_s1026" style="position:absolute;margin-left:231.7pt;margin-top:156.05pt;width:246.5pt;height: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" fillcolor="#4472c4 [3204]" strokecolor="#1f3763 [1604]" strokeweight="1pt"/>
                </w:pict>
              </mc:Fallback>
            </mc:AlternateContent>
          </w:r>
          <w:r>
            <w:rPr>
              <w:noProof/>
            </w:rPr>
            <mc:AlternateContent>
              <mc:Choice Requires="wps">
                <w:drawing>
                  <wp:anchor distT="0" distB="0" distL="114300" distR="114300" simplePos="0" relativeHeight="251667456" behindDoc="0" locked="0" layoutInCell="1" allowOverlap="1" wp14:anchorId="234B8D45" wp14:editId="2FA8DB82">
                    <wp:simplePos x="0" y="0"/>
                    <wp:positionH relativeFrom="column">
                      <wp:posOffset>2942590</wp:posOffset>
                    </wp:positionH>
                    <wp:positionV relativeFrom="paragraph">
                      <wp:posOffset>4638675</wp:posOffset>
                    </wp:positionV>
                    <wp:extent cx="3130550" cy="12065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3130550" cy="120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BA2C9C" id="Rectangle 9" o:spid="_x0000_s1026" style="position:absolute;margin-left:231.7pt;margin-top:365.25pt;width:246.5pt;height: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" fillcolor="#4472c4 [3204]" strokecolor="#1f3763 [1604]" strokeweight="1pt"/>
                </w:pict>
              </mc:Fallback>
            </mc:AlternateContent>
          </w:r>
          <w:r>
            <w:rPr>
              <w:noProof/>
            </w:rPr>
            <mc:AlternateContent>
              <mc:Choice Requires="wps">
                <w:drawing>
                  <wp:anchor distT="0" distB="0" distL="114300" distR="114300" simplePos="0" relativeHeight="251664384" behindDoc="0" locked="0" layoutInCell="1" allowOverlap="1" wp14:anchorId="6E18FF8A" wp14:editId="44AD6BCB">
                    <wp:simplePos x="0" y="0"/>
                    <wp:positionH relativeFrom="column">
                      <wp:posOffset>2934335</wp:posOffset>
                    </wp:positionH>
                    <wp:positionV relativeFrom="paragraph">
                      <wp:posOffset>2766695</wp:posOffset>
                    </wp:positionV>
                    <wp:extent cx="3130550" cy="12065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3130550" cy="120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FE9DD" id="Rectangle 6" o:spid="_x0000_s1026" style="position:absolute;margin-left:231.05pt;margin-top:217.85pt;width:246.5pt;height: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" fillcolor="#4472c4 [3204]" strokecolor="#1f3763 [1604]" strokeweight="1pt"/>
                </w:pict>
              </mc:Fallback>
            </mc:AlternateContent>
          </w:r>
          <w:r w:rsidR="006C065E">
            <w:br w:type="page"/>
          </w:r>
        </w:p>
      </w:sdtContent>
    </w:sdt>
    <w:sdt>
      <w:sdtPr>
        <w:rPr>
          <w:rFonts w:asciiTheme="minorHAnsi" w:eastAsiaTheme="minorHAnsi" w:hAnsiTheme="minorHAnsi" w:cstheme="minorBidi"/>
          <w:color w:val="auto"/>
          <w:sz w:val="22"/>
          <w:szCs w:val="22"/>
        </w:rPr>
        <w:id w:val="1206217536"/>
        <w:docPartObj>
          <w:docPartGallery w:val="Table of Contents"/>
          <w:docPartUnique/>
        </w:docPartObj>
      </w:sdtPr>
      <w:sdtEndPr>
        <w:rPr>
          <w:b/>
          <w:bCs/>
          <w:noProof/>
        </w:rPr>
      </w:sdtEndPr>
      <w:sdtContent>
        <w:p w14:paraId="2AE48FFB" w14:textId="11CDEC67" w:rsidR="00326AB5" w:rsidRDefault="00326AB5">
          <w:pPr>
            <w:pStyle w:val="TOCHeading"/>
          </w:pPr>
          <w:r>
            <w:t>Contents</w:t>
          </w:r>
        </w:p>
        <w:p w14:paraId="28E7A3B4" w14:textId="30A3ED70" w:rsidR="00670BF6" w:rsidRDefault="00326AB5">
          <w:pPr>
            <w:pStyle w:val="TOC1"/>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75921764" w:history="1">
            <w:r w:rsidR="00670BF6" w:rsidRPr="00E25638">
              <w:rPr>
                <w:rStyle w:val="Hyperlink"/>
                <w:b/>
                <w:bCs/>
                <w:noProof/>
              </w:rPr>
              <w:t>RECOVERY VOUCHER (RV) GRANT PROGRAM APPLICATION</w:t>
            </w:r>
            <w:r w:rsidR="00670BF6">
              <w:rPr>
                <w:noProof/>
                <w:webHidden/>
              </w:rPr>
              <w:tab/>
            </w:r>
            <w:r w:rsidR="00670BF6">
              <w:rPr>
                <w:noProof/>
                <w:webHidden/>
              </w:rPr>
              <w:fldChar w:fldCharType="begin"/>
            </w:r>
            <w:r w:rsidR="00670BF6">
              <w:rPr>
                <w:noProof/>
                <w:webHidden/>
              </w:rPr>
              <w:instrText xml:space="preserve"> PAGEREF _Toc175921764 \h </w:instrText>
            </w:r>
            <w:r w:rsidR="00670BF6">
              <w:rPr>
                <w:noProof/>
                <w:webHidden/>
              </w:rPr>
            </w:r>
            <w:r w:rsidR="00670BF6">
              <w:rPr>
                <w:noProof/>
                <w:webHidden/>
              </w:rPr>
              <w:fldChar w:fldCharType="separate"/>
            </w:r>
            <w:r w:rsidR="00670BF6">
              <w:rPr>
                <w:noProof/>
                <w:webHidden/>
              </w:rPr>
              <w:t>2</w:t>
            </w:r>
            <w:r w:rsidR="00670BF6">
              <w:rPr>
                <w:noProof/>
                <w:webHidden/>
              </w:rPr>
              <w:fldChar w:fldCharType="end"/>
            </w:r>
          </w:hyperlink>
        </w:p>
        <w:p w14:paraId="597FED75" w14:textId="46B3EBA4" w:rsidR="00670BF6" w:rsidRDefault="00B34889">
          <w:pPr>
            <w:pStyle w:val="TOC1"/>
            <w:tabs>
              <w:tab w:val="right" w:leader="dot" w:pos="9350"/>
            </w:tabs>
            <w:rPr>
              <w:rFonts w:eastAsiaTheme="minorEastAsia"/>
              <w:noProof/>
              <w:kern w:val="2"/>
              <w:sz w:val="24"/>
              <w:szCs w:val="24"/>
              <w14:ligatures w14:val="standardContextual"/>
            </w:rPr>
          </w:pPr>
          <w:hyperlink w:anchor="_Toc175921765" w:history="1">
            <w:r w:rsidR="00670BF6" w:rsidRPr="00C134FF">
              <w:rPr>
                <w:rStyle w:val="Hyperlink"/>
                <w:rFonts w:asciiTheme="majorHAnsi" w:eastAsiaTheme="majorEastAsia" w:hAnsiTheme="majorHAnsi" w:cstheme="majorBidi"/>
                <w:noProof/>
              </w:rPr>
              <w:t>INTRODUCTION</w:t>
            </w:r>
            <w:r w:rsidR="00670BF6" w:rsidRPr="00C134FF">
              <w:rPr>
                <w:noProof/>
                <w:webHidden/>
              </w:rPr>
              <w:tab/>
            </w:r>
            <w:r w:rsidR="00670BF6" w:rsidRPr="00C134FF">
              <w:rPr>
                <w:noProof/>
                <w:webHidden/>
              </w:rPr>
              <w:fldChar w:fldCharType="begin"/>
            </w:r>
            <w:r w:rsidR="00670BF6" w:rsidRPr="00C134FF">
              <w:rPr>
                <w:noProof/>
                <w:webHidden/>
              </w:rPr>
              <w:instrText xml:space="preserve"> PAGEREF _Toc175921765 \h </w:instrText>
            </w:r>
            <w:r w:rsidR="00670BF6" w:rsidRPr="00C134FF">
              <w:rPr>
                <w:noProof/>
                <w:webHidden/>
              </w:rPr>
            </w:r>
            <w:r w:rsidR="00670BF6" w:rsidRPr="00C134FF">
              <w:rPr>
                <w:noProof/>
                <w:webHidden/>
              </w:rPr>
              <w:fldChar w:fldCharType="separate"/>
            </w:r>
            <w:r w:rsidR="00670BF6" w:rsidRPr="00C134FF">
              <w:rPr>
                <w:noProof/>
                <w:webHidden/>
              </w:rPr>
              <w:t>2</w:t>
            </w:r>
            <w:r w:rsidR="00670BF6" w:rsidRPr="00C134FF">
              <w:rPr>
                <w:noProof/>
                <w:webHidden/>
              </w:rPr>
              <w:fldChar w:fldCharType="end"/>
            </w:r>
          </w:hyperlink>
        </w:p>
        <w:p w14:paraId="1BC57CC5" w14:textId="1C7398D0" w:rsidR="00670BF6" w:rsidRDefault="00B34889">
          <w:pPr>
            <w:pStyle w:val="TOC1"/>
            <w:tabs>
              <w:tab w:val="right" w:leader="dot" w:pos="9350"/>
            </w:tabs>
            <w:rPr>
              <w:rFonts w:eastAsiaTheme="minorEastAsia"/>
              <w:noProof/>
              <w:kern w:val="2"/>
              <w:sz w:val="24"/>
              <w:szCs w:val="24"/>
              <w14:ligatures w14:val="standardContextual"/>
            </w:rPr>
          </w:pPr>
          <w:hyperlink w:anchor="_Toc175921766" w:history="1">
            <w:r w:rsidR="00670BF6" w:rsidRPr="00E25638">
              <w:rPr>
                <w:rStyle w:val="Hyperlink"/>
                <w:noProof/>
              </w:rPr>
              <w:t>APPLICATION DEADLINE</w:t>
            </w:r>
            <w:r w:rsidR="00670BF6">
              <w:rPr>
                <w:noProof/>
                <w:webHidden/>
              </w:rPr>
              <w:tab/>
            </w:r>
            <w:r w:rsidR="00670BF6">
              <w:rPr>
                <w:noProof/>
                <w:webHidden/>
              </w:rPr>
              <w:fldChar w:fldCharType="begin"/>
            </w:r>
            <w:r w:rsidR="00670BF6">
              <w:rPr>
                <w:noProof/>
                <w:webHidden/>
              </w:rPr>
              <w:instrText xml:space="preserve"> PAGEREF _Toc175921766 \h </w:instrText>
            </w:r>
            <w:r w:rsidR="00670BF6">
              <w:rPr>
                <w:noProof/>
                <w:webHidden/>
              </w:rPr>
            </w:r>
            <w:r w:rsidR="00670BF6">
              <w:rPr>
                <w:noProof/>
                <w:webHidden/>
              </w:rPr>
              <w:fldChar w:fldCharType="separate"/>
            </w:r>
            <w:r w:rsidR="00670BF6">
              <w:rPr>
                <w:noProof/>
                <w:webHidden/>
              </w:rPr>
              <w:t>2</w:t>
            </w:r>
            <w:r w:rsidR="00670BF6">
              <w:rPr>
                <w:noProof/>
                <w:webHidden/>
              </w:rPr>
              <w:fldChar w:fldCharType="end"/>
            </w:r>
          </w:hyperlink>
        </w:p>
        <w:p w14:paraId="02504E30" w14:textId="1A6878D3" w:rsidR="00670BF6" w:rsidRDefault="00B34889">
          <w:pPr>
            <w:pStyle w:val="TOC2"/>
            <w:tabs>
              <w:tab w:val="right" w:leader="dot" w:pos="9350"/>
            </w:tabs>
            <w:rPr>
              <w:rFonts w:eastAsiaTheme="minorEastAsia"/>
              <w:noProof/>
              <w:kern w:val="2"/>
              <w:sz w:val="24"/>
              <w:szCs w:val="24"/>
              <w14:ligatures w14:val="standardContextual"/>
            </w:rPr>
          </w:pPr>
          <w:hyperlink w:anchor="_Toc175921767" w:history="1">
            <w:r w:rsidR="00670BF6" w:rsidRPr="00E25638">
              <w:rPr>
                <w:rStyle w:val="Hyperlink"/>
                <w:noProof/>
              </w:rPr>
              <w:t>Applicant Information</w:t>
            </w:r>
            <w:r w:rsidR="00670BF6">
              <w:rPr>
                <w:noProof/>
                <w:webHidden/>
              </w:rPr>
              <w:tab/>
            </w:r>
            <w:r w:rsidR="00670BF6">
              <w:rPr>
                <w:noProof/>
                <w:webHidden/>
              </w:rPr>
              <w:fldChar w:fldCharType="begin"/>
            </w:r>
            <w:r w:rsidR="00670BF6">
              <w:rPr>
                <w:noProof/>
                <w:webHidden/>
              </w:rPr>
              <w:instrText xml:space="preserve"> PAGEREF _Toc175921767 \h </w:instrText>
            </w:r>
            <w:r w:rsidR="00670BF6">
              <w:rPr>
                <w:noProof/>
                <w:webHidden/>
              </w:rPr>
            </w:r>
            <w:r w:rsidR="00670BF6">
              <w:rPr>
                <w:noProof/>
                <w:webHidden/>
              </w:rPr>
              <w:fldChar w:fldCharType="separate"/>
            </w:r>
            <w:r w:rsidR="00670BF6">
              <w:rPr>
                <w:noProof/>
                <w:webHidden/>
              </w:rPr>
              <w:t>2</w:t>
            </w:r>
            <w:r w:rsidR="00670BF6">
              <w:rPr>
                <w:noProof/>
                <w:webHidden/>
              </w:rPr>
              <w:fldChar w:fldCharType="end"/>
            </w:r>
          </w:hyperlink>
        </w:p>
        <w:p w14:paraId="5DD438E4" w14:textId="5DB8C020" w:rsidR="00670BF6" w:rsidRDefault="00B34889">
          <w:pPr>
            <w:pStyle w:val="TOC2"/>
            <w:tabs>
              <w:tab w:val="right" w:leader="dot" w:pos="9350"/>
            </w:tabs>
            <w:rPr>
              <w:rFonts w:eastAsiaTheme="minorEastAsia"/>
              <w:noProof/>
              <w:kern w:val="2"/>
              <w:sz w:val="24"/>
              <w:szCs w:val="24"/>
              <w14:ligatures w14:val="standardContextual"/>
            </w:rPr>
          </w:pPr>
          <w:hyperlink w:anchor="_Toc175921768" w:history="1">
            <w:r w:rsidR="00670BF6" w:rsidRPr="00E25638">
              <w:rPr>
                <w:rStyle w:val="Hyperlink"/>
                <w:noProof/>
              </w:rPr>
              <w:t>Applicant Eligibility</w:t>
            </w:r>
            <w:r w:rsidR="00670BF6">
              <w:rPr>
                <w:noProof/>
                <w:webHidden/>
              </w:rPr>
              <w:tab/>
            </w:r>
            <w:r w:rsidR="00670BF6">
              <w:rPr>
                <w:noProof/>
                <w:webHidden/>
              </w:rPr>
              <w:fldChar w:fldCharType="begin"/>
            </w:r>
            <w:r w:rsidR="00670BF6">
              <w:rPr>
                <w:noProof/>
                <w:webHidden/>
              </w:rPr>
              <w:instrText xml:space="preserve"> PAGEREF _Toc175921768 \h </w:instrText>
            </w:r>
            <w:r w:rsidR="00670BF6">
              <w:rPr>
                <w:noProof/>
                <w:webHidden/>
              </w:rPr>
            </w:r>
            <w:r w:rsidR="00670BF6">
              <w:rPr>
                <w:noProof/>
                <w:webHidden/>
              </w:rPr>
              <w:fldChar w:fldCharType="separate"/>
            </w:r>
            <w:r w:rsidR="00670BF6">
              <w:rPr>
                <w:noProof/>
                <w:webHidden/>
              </w:rPr>
              <w:t>4</w:t>
            </w:r>
            <w:r w:rsidR="00670BF6">
              <w:rPr>
                <w:noProof/>
                <w:webHidden/>
              </w:rPr>
              <w:fldChar w:fldCharType="end"/>
            </w:r>
          </w:hyperlink>
        </w:p>
        <w:p w14:paraId="3197582D" w14:textId="19F132E0" w:rsidR="00670BF6" w:rsidRDefault="00B34889">
          <w:pPr>
            <w:pStyle w:val="TOC2"/>
            <w:tabs>
              <w:tab w:val="right" w:leader="dot" w:pos="9350"/>
            </w:tabs>
            <w:rPr>
              <w:rFonts w:eastAsiaTheme="minorEastAsia"/>
              <w:noProof/>
              <w:kern w:val="2"/>
              <w:sz w:val="24"/>
              <w:szCs w:val="24"/>
              <w14:ligatures w14:val="standardContextual"/>
            </w:rPr>
          </w:pPr>
          <w:hyperlink w:anchor="_Toc175921769" w:history="1">
            <w:r w:rsidR="00670BF6" w:rsidRPr="00E25638">
              <w:rPr>
                <w:rStyle w:val="Hyperlink"/>
                <w:noProof/>
              </w:rPr>
              <w:t>Project Needs Statement</w:t>
            </w:r>
            <w:r w:rsidR="00670BF6">
              <w:rPr>
                <w:noProof/>
                <w:webHidden/>
              </w:rPr>
              <w:tab/>
            </w:r>
            <w:r w:rsidR="00670BF6">
              <w:rPr>
                <w:noProof/>
                <w:webHidden/>
              </w:rPr>
              <w:fldChar w:fldCharType="begin"/>
            </w:r>
            <w:r w:rsidR="00670BF6">
              <w:rPr>
                <w:noProof/>
                <w:webHidden/>
              </w:rPr>
              <w:instrText xml:space="preserve"> PAGEREF _Toc175921769 \h </w:instrText>
            </w:r>
            <w:r w:rsidR="00670BF6">
              <w:rPr>
                <w:noProof/>
                <w:webHidden/>
              </w:rPr>
            </w:r>
            <w:r w:rsidR="00670BF6">
              <w:rPr>
                <w:noProof/>
                <w:webHidden/>
              </w:rPr>
              <w:fldChar w:fldCharType="separate"/>
            </w:r>
            <w:r w:rsidR="00670BF6">
              <w:rPr>
                <w:noProof/>
                <w:webHidden/>
              </w:rPr>
              <w:t>5</w:t>
            </w:r>
            <w:r w:rsidR="00670BF6">
              <w:rPr>
                <w:noProof/>
                <w:webHidden/>
              </w:rPr>
              <w:fldChar w:fldCharType="end"/>
            </w:r>
          </w:hyperlink>
        </w:p>
        <w:p w14:paraId="161E7C8F" w14:textId="4E4C0DCF" w:rsidR="00670BF6" w:rsidRDefault="00B34889">
          <w:pPr>
            <w:pStyle w:val="TOC2"/>
            <w:tabs>
              <w:tab w:val="right" w:leader="dot" w:pos="9350"/>
            </w:tabs>
            <w:rPr>
              <w:rFonts w:eastAsiaTheme="minorEastAsia"/>
              <w:noProof/>
              <w:kern w:val="2"/>
              <w:sz w:val="24"/>
              <w:szCs w:val="24"/>
              <w14:ligatures w14:val="standardContextual"/>
            </w:rPr>
          </w:pPr>
          <w:hyperlink w:anchor="_Toc175921770" w:history="1">
            <w:r w:rsidR="00670BF6" w:rsidRPr="00E25638">
              <w:rPr>
                <w:rStyle w:val="Hyperlink"/>
                <w:noProof/>
              </w:rPr>
              <w:t>Client Eligibility</w:t>
            </w:r>
            <w:r w:rsidR="00670BF6">
              <w:rPr>
                <w:noProof/>
                <w:webHidden/>
              </w:rPr>
              <w:tab/>
            </w:r>
            <w:r w:rsidR="00670BF6">
              <w:rPr>
                <w:noProof/>
                <w:webHidden/>
              </w:rPr>
              <w:fldChar w:fldCharType="begin"/>
            </w:r>
            <w:r w:rsidR="00670BF6">
              <w:rPr>
                <w:noProof/>
                <w:webHidden/>
              </w:rPr>
              <w:instrText xml:space="preserve"> PAGEREF _Toc175921770 \h </w:instrText>
            </w:r>
            <w:r w:rsidR="00670BF6">
              <w:rPr>
                <w:noProof/>
                <w:webHidden/>
              </w:rPr>
            </w:r>
            <w:r w:rsidR="00670BF6">
              <w:rPr>
                <w:noProof/>
                <w:webHidden/>
              </w:rPr>
              <w:fldChar w:fldCharType="separate"/>
            </w:r>
            <w:r w:rsidR="00670BF6">
              <w:rPr>
                <w:noProof/>
                <w:webHidden/>
              </w:rPr>
              <w:t>7</w:t>
            </w:r>
            <w:r w:rsidR="00670BF6">
              <w:rPr>
                <w:noProof/>
                <w:webHidden/>
              </w:rPr>
              <w:fldChar w:fldCharType="end"/>
            </w:r>
          </w:hyperlink>
        </w:p>
        <w:p w14:paraId="2A9D34FF" w14:textId="75020683" w:rsidR="00670BF6" w:rsidRDefault="00B34889">
          <w:pPr>
            <w:pStyle w:val="TOC2"/>
            <w:tabs>
              <w:tab w:val="right" w:leader="dot" w:pos="9350"/>
            </w:tabs>
            <w:rPr>
              <w:rFonts w:eastAsiaTheme="minorEastAsia"/>
              <w:noProof/>
              <w:kern w:val="2"/>
              <w:sz w:val="24"/>
              <w:szCs w:val="24"/>
              <w14:ligatures w14:val="standardContextual"/>
            </w:rPr>
          </w:pPr>
          <w:hyperlink w:anchor="_Toc175921771" w:history="1">
            <w:r w:rsidR="00670BF6" w:rsidRPr="00E25638">
              <w:rPr>
                <w:rStyle w:val="Hyperlink"/>
                <w:noProof/>
              </w:rPr>
              <w:t>Budget &amp; Estimated Clients Served:</w:t>
            </w:r>
            <w:r w:rsidR="00670BF6">
              <w:rPr>
                <w:noProof/>
                <w:webHidden/>
              </w:rPr>
              <w:tab/>
            </w:r>
            <w:r w:rsidR="00670BF6">
              <w:rPr>
                <w:noProof/>
                <w:webHidden/>
              </w:rPr>
              <w:fldChar w:fldCharType="begin"/>
            </w:r>
            <w:r w:rsidR="00670BF6">
              <w:rPr>
                <w:noProof/>
                <w:webHidden/>
              </w:rPr>
              <w:instrText xml:space="preserve"> PAGEREF _Toc175921771 \h </w:instrText>
            </w:r>
            <w:r w:rsidR="00670BF6">
              <w:rPr>
                <w:noProof/>
                <w:webHidden/>
              </w:rPr>
            </w:r>
            <w:r w:rsidR="00670BF6">
              <w:rPr>
                <w:noProof/>
                <w:webHidden/>
              </w:rPr>
              <w:fldChar w:fldCharType="separate"/>
            </w:r>
            <w:r w:rsidR="00670BF6">
              <w:rPr>
                <w:noProof/>
                <w:webHidden/>
              </w:rPr>
              <w:t>8</w:t>
            </w:r>
            <w:r w:rsidR="00670BF6">
              <w:rPr>
                <w:noProof/>
                <w:webHidden/>
              </w:rPr>
              <w:fldChar w:fldCharType="end"/>
            </w:r>
          </w:hyperlink>
        </w:p>
        <w:p w14:paraId="6C06D335" w14:textId="07A33BDF" w:rsidR="00670BF6" w:rsidRDefault="00B34889">
          <w:pPr>
            <w:pStyle w:val="TOC2"/>
            <w:tabs>
              <w:tab w:val="right" w:leader="dot" w:pos="9350"/>
            </w:tabs>
            <w:rPr>
              <w:rFonts w:eastAsiaTheme="minorEastAsia"/>
              <w:noProof/>
              <w:kern w:val="2"/>
              <w:sz w:val="24"/>
              <w:szCs w:val="24"/>
              <w14:ligatures w14:val="standardContextual"/>
            </w:rPr>
          </w:pPr>
          <w:hyperlink w:anchor="_Toc175921772" w:history="1">
            <w:r w:rsidR="00670BF6" w:rsidRPr="00E25638">
              <w:rPr>
                <w:rStyle w:val="Hyperlink"/>
                <w:noProof/>
              </w:rPr>
              <w:t>Contractual Responsibility</w:t>
            </w:r>
            <w:r w:rsidR="00670BF6">
              <w:rPr>
                <w:noProof/>
                <w:webHidden/>
              </w:rPr>
              <w:tab/>
            </w:r>
            <w:r w:rsidR="00670BF6">
              <w:rPr>
                <w:noProof/>
                <w:webHidden/>
              </w:rPr>
              <w:fldChar w:fldCharType="begin"/>
            </w:r>
            <w:r w:rsidR="00670BF6">
              <w:rPr>
                <w:noProof/>
                <w:webHidden/>
              </w:rPr>
              <w:instrText xml:space="preserve"> PAGEREF _Toc175921772 \h </w:instrText>
            </w:r>
            <w:r w:rsidR="00670BF6">
              <w:rPr>
                <w:noProof/>
                <w:webHidden/>
              </w:rPr>
            </w:r>
            <w:r w:rsidR="00670BF6">
              <w:rPr>
                <w:noProof/>
                <w:webHidden/>
              </w:rPr>
              <w:fldChar w:fldCharType="separate"/>
            </w:r>
            <w:r w:rsidR="00670BF6">
              <w:rPr>
                <w:noProof/>
                <w:webHidden/>
              </w:rPr>
              <w:t>10</w:t>
            </w:r>
            <w:r w:rsidR="00670BF6">
              <w:rPr>
                <w:noProof/>
                <w:webHidden/>
              </w:rPr>
              <w:fldChar w:fldCharType="end"/>
            </w:r>
          </w:hyperlink>
        </w:p>
        <w:p w14:paraId="5CE17769" w14:textId="1608194B" w:rsidR="00670BF6" w:rsidRDefault="00B34889">
          <w:pPr>
            <w:pStyle w:val="TOC2"/>
            <w:tabs>
              <w:tab w:val="right" w:leader="dot" w:pos="9350"/>
            </w:tabs>
            <w:rPr>
              <w:rFonts w:eastAsiaTheme="minorEastAsia"/>
              <w:noProof/>
              <w:kern w:val="2"/>
              <w:sz w:val="24"/>
              <w:szCs w:val="24"/>
              <w14:ligatures w14:val="standardContextual"/>
            </w:rPr>
          </w:pPr>
          <w:hyperlink w:anchor="_Toc175921773" w:history="1">
            <w:r w:rsidR="00670BF6" w:rsidRPr="00E25638">
              <w:rPr>
                <w:rStyle w:val="Hyperlink"/>
                <w:noProof/>
              </w:rPr>
              <w:t>Financial Management &amp; Accountability</w:t>
            </w:r>
            <w:r w:rsidR="00670BF6">
              <w:rPr>
                <w:noProof/>
                <w:webHidden/>
              </w:rPr>
              <w:tab/>
            </w:r>
            <w:r w:rsidR="00670BF6">
              <w:rPr>
                <w:noProof/>
                <w:webHidden/>
              </w:rPr>
              <w:fldChar w:fldCharType="begin"/>
            </w:r>
            <w:r w:rsidR="00670BF6">
              <w:rPr>
                <w:noProof/>
                <w:webHidden/>
              </w:rPr>
              <w:instrText xml:space="preserve"> PAGEREF _Toc175921773 \h </w:instrText>
            </w:r>
            <w:r w:rsidR="00670BF6">
              <w:rPr>
                <w:noProof/>
                <w:webHidden/>
              </w:rPr>
            </w:r>
            <w:r w:rsidR="00670BF6">
              <w:rPr>
                <w:noProof/>
                <w:webHidden/>
              </w:rPr>
              <w:fldChar w:fldCharType="separate"/>
            </w:r>
            <w:r w:rsidR="00670BF6">
              <w:rPr>
                <w:noProof/>
                <w:webHidden/>
              </w:rPr>
              <w:t>10</w:t>
            </w:r>
            <w:r w:rsidR="00670BF6">
              <w:rPr>
                <w:noProof/>
                <w:webHidden/>
              </w:rPr>
              <w:fldChar w:fldCharType="end"/>
            </w:r>
          </w:hyperlink>
        </w:p>
        <w:p w14:paraId="50AEEB5C" w14:textId="189AB880" w:rsidR="00670BF6" w:rsidRDefault="00B34889">
          <w:pPr>
            <w:pStyle w:val="TOC2"/>
            <w:tabs>
              <w:tab w:val="right" w:leader="dot" w:pos="9350"/>
            </w:tabs>
            <w:rPr>
              <w:rFonts w:eastAsiaTheme="minorEastAsia"/>
              <w:noProof/>
              <w:kern w:val="2"/>
              <w:sz w:val="24"/>
              <w:szCs w:val="24"/>
              <w14:ligatures w14:val="standardContextual"/>
            </w:rPr>
          </w:pPr>
          <w:hyperlink w:anchor="_Toc175921774" w:history="1">
            <w:r w:rsidR="00670BF6" w:rsidRPr="00E25638">
              <w:rPr>
                <w:rStyle w:val="Hyperlink"/>
                <w:noProof/>
              </w:rPr>
              <w:t>Practices, Policies, Procedures &amp; Documentation</w:t>
            </w:r>
            <w:r w:rsidR="00670BF6">
              <w:rPr>
                <w:noProof/>
                <w:webHidden/>
              </w:rPr>
              <w:tab/>
            </w:r>
            <w:r w:rsidR="00670BF6">
              <w:rPr>
                <w:noProof/>
                <w:webHidden/>
              </w:rPr>
              <w:fldChar w:fldCharType="begin"/>
            </w:r>
            <w:r w:rsidR="00670BF6">
              <w:rPr>
                <w:noProof/>
                <w:webHidden/>
              </w:rPr>
              <w:instrText xml:space="preserve"> PAGEREF _Toc175921774 \h </w:instrText>
            </w:r>
            <w:r w:rsidR="00670BF6">
              <w:rPr>
                <w:noProof/>
                <w:webHidden/>
              </w:rPr>
            </w:r>
            <w:r w:rsidR="00670BF6">
              <w:rPr>
                <w:noProof/>
                <w:webHidden/>
              </w:rPr>
              <w:fldChar w:fldCharType="separate"/>
            </w:r>
            <w:r w:rsidR="00670BF6">
              <w:rPr>
                <w:noProof/>
                <w:webHidden/>
              </w:rPr>
              <w:t>10</w:t>
            </w:r>
            <w:r w:rsidR="00670BF6">
              <w:rPr>
                <w:noProof/>
                <w:webHidden/>
              </w:rPr>
              <w:fldChar w:fldCharType="end"/>
            </w:r>
          </w:hyperlink>
        </w:p>
        <w:p w14:paraId="6187F7B2" w14:textId="7A66F0EB" w:rsidR="00670BF6" w:rsidRDefault="00B34889">
          <w:pPr>
            <w:pStyle w:val="TOC2"/>
            <w:tabs>
              <w:tab w:val="right" w:leader="dot" w:pos="9350"/>
            </w:tabs>
            <w:rPr>
              <w:rFonts w:eastAsiaTheme="minorEastAsia"/>
              <w:noProof/>
              <w:kern w:val="2"/>
              <w:sz w:val="24"/>
              <w:szCs w:val="24"/>
              <w14:ligatures w14:val="standardContextual"/>
            </w:rPr>
          </w:pPr>
          <w:hyperlink w:anchor="_Toc175921775" w:history="1">
            <w:r w:rsidR="00670BF6" w:rsidRPr="00E25638">
              <w:rPr>
                <w:rStyle w:val="Hyperlink"/>
                <w:noProof/>
              </w:rPr>
              <w:t>Racial Equity</w:t>
            </w:r>
            <w:r w:rsidR="00670BF6">
              <w:rPr>
                <w:noProof/>
                <w:webHidden/>
              </w:rPr>
              <w:tab/>
            </w:r>
            <w:r w:rsidR="00670BF6">
              <w:rPr>
                <w:noProof/>
                <w:webHidden/>
              </w:rPr>
              <w:fldChar w:fldCharType="begin"/>
            </w:r>
            <w:r w:rsidR="00670BF6">
              <w:rPr>
                <w:noProof/>
                <w:webHidden/>
              </w:rPr>
              <w:instrText xml:space="preserve"> PAGEREF _Toc175921775 \h </w:instrText>
            </w:r>
            <w:r w:rsidR="00670BF6">
              <w:rPr>
                <w:noProof/>
                <w:webHidden/>
              </w:rPr>
            </w:r>
            <w:r w:rsidR="00670BF6">
              <w:rPr>
                <w:noProof/>
                <w:webHidden/>
              </w:rPr>
              <w:fldChar w:fldCharType="separate"/>
            </w:r>
            <w:r w:rsidR="00670BF6">
              <w:rPr>
                <w:noProof/>
                <w:webHidden/>
              </w:rPr>
              <w:t>15</w:t>
            </w:r>
            <w:r w:rsidR="00670BF6">
              <w:rPr>
                <w:noProof/>
                <w:webHidden/>
              </w:rPr>
              <w:fldChar w:fldCharType="end"/>
            </w:r>
          </w:hyperlink>
        </w:p>
        <w:p w14:paraId="3836483F" w14:textId="2153B41A" w:rsidR="00670BF6" w:rsidRDefault="00B34889">
          <w:pPr>
            <w:pStyle w:val="TOC1"/>
            <w:tabs>
              <w:tab w:val="right" w:leader="dot" w:pos="9350"/>
            </w:tabs>
            <w:rPr>
              <w:rFonts w:eastAsiaTheme="minorEastAsia"/>
              <w:noProof/>
              <w:kern w:val="2"/>
              <w:sz w:val="24"/>
              <w:szCs w:val="24"/>
              <w14:ligatures w14:val="standardContextual"/>
            </w:rPr>
          </w:pPr>
          <w:hyperlink w:anchor="_Toc175921776" w:history="1">
            <w:r w:rsidR="00670BF6" w:rsidRPr="00E25638">
              <w:rPr>
                <w:rStyle w:val="Hyperlink"/>
                <w:noProof/>
              </w:rPr>
              <w:t>ASSURANCES FOR RECOVERY VOUCHER GRANT PROGRAM</w:t>
            </w:r>
            <w:r w:rsidR="00670BF6">
              <w:rPr>
                <w:noProof/>
                <w:webHidden/>
              </w:rPr>
              <w:tab/>
            </w:r>
            <w:r w:rsidR="00670BF6">
              <w:rPr>
                <w:noProof/>
                <w:webHidden/>
              </w:rPr>
              <w:fldChar w:fldCharType="begin"/>
            </w:r>
            <w:r w:rsidR="00670BF6">
              <w:rPr>
                <w:noProof/>
                <w:webHidden/>
              </w:rPr>
              <w:instrText xml:space="preserve"> PAGEREF _Toc175921776 \h </w:instrText>
            </w:r>
            <w:r w:rsidR="00670BF6">
              <w:rPr>
                <w:noProof/>
                <w:webHidden/>
              </w:rPr>
            </w:r>
            <w:r w:rsidR="00670BF6">
              <w:rPr>
                <w:noProof/>
                <w:webHidden/>
              </w:rPr>
              <w:fldChar w:fldCharType="separate"/>
            </w:r>
            <w:r w:rsidR="00670BF6">
              <w:rPr>
                <w:noProof/>
                <w:webHidden/>
              </w:rPr>
              <w:t>16</w:t>
            </w:r>
            <w:r w:rsidR="00670BF6">
              <w:rPr>
                <w:noProof/>
                <w:webHidden/>
              </w:rPr>
              <w:fldChar w:fldCharType="end"/>
            </w:r>
          </w:hyperlink>
        </w:p>
        <w:p w14:paraId="1D74539F" w14:textId="157E77E6" w:rsidR="00326AB5" w:rsidRDefault="00326AB5">
          <w:r>
            <w:rPr>
              <w:b/>
              <w:bCs/>
              <w:noProof/>
            </w:rPr>
            <w:fldChar w:fldCharType="end"/>
          </w:r>
        </w:p>
      </w:sdtContent>
    </w:sdt>
    <w:p w14:paraId="047FE072" w14:textId="13AC90C2" w:rsidR="000407A2" w:rsidRDefault="000407A2">
      <w:r>
        <w:br w:type="page"/>
      </w:r>
    </w:p>
    <w:p w14:paraId="7F8DDB9A" w14:textId="44CE1648" w:rsidR="002B6C94" w:rsidRPr="006809C1" w:rsidRDefault="003D3963" w:rsidP="005C6DF6">
      <w:pPr>
        <w:pStyle w:val="Heading1"/>
        <w:rPr>
          <w:b/>
          <w:bCs/>
        </w:rPr>
      </w:pPr>
      <w:bookmarkStart w:id="0" w:name="_Toc175921764"/>
      <w:r w:rsidRPr="006809C1">
        <w:rPr>
          <w:b/>
          <w:bCs/>
        </w:rPr>
        <w:lastRenderedPageBreak/>
        <w:t>RECOVERY VOUCHER</w:t>
      </w:r>
      <w:r w:rsidR="00D909FD" w:rsidRPr="006809C1">
        <w:rPr>
          <w:b/>
          <w:bCs/>
        </w:rPr>
        <w:t xml:space="preserve"> (RV)</w:t>
      </w:r>
      <w:r w:rsidR="002B6C94" w:rsidRPr="006809C1">
        <w:rPr>
          <w:b/>
          <w:bCs/>
        </w:rPr>
        <w:t xml:space="preserve"> GRANT </w:t>
      </w:r>
      <w:r w:rsidRPr="006809C1">
        <w:rPr>
          <w:b/>
          <w:bCs/>
        </w:rPr>
        <w:t xml:space="preserve">PROGRAM </w:t>
      </w:r>
      <w:r w:rsidR="002B6C94" w:rsidRPr="006809C1">
        <w:rPr>
          <w:b/>
          <w:bCs/>
        </w:rPr>
        <w:t>APPLICATION</w:t>
      </w:r>
      <w:bookmarkEnd w:id="0"/>
    </w:p>
    <w:p w14:paraId="17B1AA48" w14:textId="072C7110" w:rsidR="002B6C94" w:rsidRDefault="002B6C94" w:rsidP="00052AC5">
      <w:pPr>
        <w:pStyle w:val="Subtitle"/>
      </w:pPr>
      <w:r w:rsidRPr="005C6DF6">
        <w:t xml:space="preserve">Grant </w:t>
      </w:r>
      <w:r w:rsidRPr="00B94E60">
        <w:t>Year: 202</w:t>
      </w:r>
      <w:r w:rsidR="000D2372">
        <w:t>5</w:t>
      </w:r>
      <w:r w:rsidR="003129CE">
        <w:t xml:space="preserve"> </w:t>
      </w:r>
    </w:p>
    <w:p w14:paraId="2EF9BD78" w14:textId="76F36E80" w:rsidR="00756546" w:rsidRPr="00C134FF" w:rsidRDefault="00756546" w:rsidP="00756546">
      <w:pPr>
        <w:keepNext/>
        <w:keepLines/>
        <w:spacing w:before="240" w:after="0"/>
        <w:outlineLvl w:val="0"/>
        <w:rPr>
          <w:rFonts w:asciiTheme="majorHAnsi" w:eastAsiaTheme="majorEastAsia" w:hAnsiTheme="majorHAnsi" w:cstheme="majorBidi"/>
          <w:color w:val="2F5496" w:themeColor="accent1" w:themeShade="BF"/>
          <w:sz w:val="32"/>
          <w:szCs w:val="32"/>
        </w:rPr>
      </w:pPr>
      <w:bookmarkStart w:id="1" w:name="_Toc175921765"/>
      <w:r w:rsidRPr="00C134FF">
        <w:rPr>
          <w:rFonts w:asciiTheme="majorHAnsi" w:eastAsiaTheme="majorEastAsia" w:hAnsiTheme="majorHAnsi" w:cstheme="majorBidi"/>
          <w:color w:val="2F5496" w:themeColor="accent1" w:themeShade="BF"/>
          <w:sz w:val="32"/>
          <w:szCs w:val="32"/>
        </w:rPr>
        <w:t>INTRODUCTION</w:t>
      </w:r>
      <w:bookmarkEnd w:id="1"/>
    </w:p>
    <w:p w14:paraId="5B87BE0F" w14:textId="3E5F1BCF" w:rsidR="006809C1" w:rsidRPr="00C134FF" w:rsidRDefault="0000236B" w:rsidP="0000236B">
      <w:pPr>
        <w:pStyle w:val="NoSpacing"/>
      </w:pPr>
      <w:r w:rsidRPr="00C134FF">
        <w:t xml:space="preserve">The Recovery Voucher (RV) Program assists individuals and families impacted by </w:t>
      </w:r>
      <w:r w:rsidR="004C77F7" w:rsidRPr="00C134FF">
        <w:t>Opioid</w:t>
      </w:r>
      <w:r w:rsidRPr="00C134FF">
        <w:t xml:space="preserve"> Use Disorder (OUD) </w:t>
      </w:r>
      <w:r w:rsidR="00E84A83" w:rsidRPr="00C134FF">
        <w:t xml:space="preserve">find </w:t>
      </w:r>
      <w:r w:rsidRPr="00C134FF">
        <w:t xml:space="preserve">access to safe, supportive, and temporary </w:t>
      </w:r>
      <w:r w:rsidR="00C134FF" w:rsidRPr="00C134FF">
        <w:t>housing.</w:t>
      </w:r>
      <w:r w:rsidR="00C134FF">
        <w:t xml:space="preserve"> *</w:t>
      </w:r>
    </w:p>
    <w:p w14:paraId="0E16875D" w14:textId="77777777" w:rsidR="0000236B" w:rsidRPr="00C134FF" w:rsidRDefault="0000236B" w:rsidP="0000236B">
      <w:pPr>
        <w:pStyle w:val="NoSpacing"/>
      </w:pPr>
    </w:p>
    <w:p w14:paraId="52A46E43" w14:textId="3F2CCBAD" w:rsidR="0000236B" w:rsidRPr="00C134FF" w:rsidRDefault="00E84A83" w:rsidP="0000236B">
      <w:pPr>
        <w:pStyle w:val="NoSpacing"/>
      </w:pPr>
      <w:r w:rsidRPr="00C134FF">
        <w:t>T</w:t>
      </w:r>
      <w:r w:rsidR="004C77F7" w:rsidRPr="00C134FF">
        <w:t xml:space="preserve">he RV Program ensures that participants receive the housing support that they need to help foster their recovery.  To ensure the quality and safety of the </w:t>
      </w:r>
      <w:r w:rsidRPr="00C134FF">
        <w:t>recovery residences</w:t>
      </w:r>
      <w:r w:rsidR="004C77F7" w:rsidRPr="00C134FF">
        <w:t xml:space="preserve"> where </w:t>
      </w:r>
      <w:r w:rsidRPr="00C134FF">
        <w:t xml:space="preserve">RV Program clients </w:t>
      </w:r>
      <w:r w:rsidR="004C77F7" w:rsidRPr="00C134FF">
        <w:t xml:space="preserve">are placed, all recovery residences </w:t>
      </w:r>
      <w:r w:rsidRPr="00C134FF">
        <w:t xml:space="preserve">participating in </w:t>
      </w:r>
      <w:r w:rsidR="004C77F7" w:rsidRPr="00C134FF">
        <w:t>the program must undergo inspections.  These inspections are essential to verify that the recovery residences meet all health, safety, and operational requirements as outlined by the Wisconsin Department of Health Services (DHS) Recovery Residence Registry.</w:t>
      </w:r>
    </w:p>
    <w:p w14:paraId="20DB66AC" w14:textId="77777777" w:rsidR="004C77F7" w:rsidRPr="00C134FF" w:rsidRDefault="004C77F7" w:rsidP="0000236B">
      <w:pPr>
        <w:pStyle w:val="NoSpacing"/>
      </w:pPr>
    </w:p>
    <w:p w14:paraId="5F62BEB3" w14:textId="4C9974B9" w:rsidR="00C134FF" w:rsidRDefault="00E84A83" w:rsidP="00756546">
      <w:pPr>
        <w:pStyle w:val="NoSpacing"/>
      </w:pPr>
      <w:r w:rsidRPr="00C134FF">
        <w:t xml:space="preserve">The RV Program helps those affected by OUD find stability and continue their recovery in a secure environment. </w:t>
      </w:r>
      <w:r w:rsidR="00756546" w:rsidRPr="00C134FF">
        <w:t>By ensuring</w:t>
      </w:r>
      <w:r w:rsidRPr="00C134FF">
        <w:t xml:space="preserve"> all participating recovery residences </w:t>
      </w:r>
      <w:r w:rsidR="00756546" w:rsidRPr="00C134FF">
        <w:t xml:space="preserve">provide a safe, healthy, home-like environment through the inspection process, we can help ensure the client is being supported on their recovery </w:t>
      </w:r>
      <w:r w:rsidR="00C134FF" w:rsidRPr="00C134FF">
        <w:t>journey.</w:t>
      </w:r>
      <w:r w:rsidR="00C134FF">
        <w:t xml:space="preserve"> </w:t>
      </w:r>
    </w:p>
    <w:p w14:paraId="7AA6EE8D" w14:textId="77777777" w:rsidR="00C134FF" w:rsidRDefault="00C134FF" w:rsidP="00756546">
      <w:pPr>
        <w:pStyle w:val="NoSpacing"/>
        <w:rPr>
          <w:sz w:val="20"/>
          <w:szCs w:val="20"/>
        </w:rPr>
      </w:pPr>
    </w:p>
    <w:p w14:paraId="0B32A2EA" w14:textId="74B40E69" w:rsidR="0000236B" w:rsidRPr="00C134FF" w:rsidRDefault="00C134FF" w:rsidP="00756546">
      <w:pPr>
        <w:pStyle w:val="NoSpacing"/>
        <w:rPr>
          <w:sz w:val="20"/>
          <w:szCs w:val="20"/>
        </w:rPr>
      </w:pPr>
      <w:r>
        <w:rPr>
          <w:b/>
          <w:bCs/>
          <w:sz w:val="20"/>
          <w:szCs w:val="20"/>
        </w:rPr>
        <w:t>*</w:t>
      </w:r>
      <w:r w:rsidRPr="00C134FF">
        <w:rPr>
          <w:b/>
          <w:bCs/>
          <w:sz w:val="20"/>
          <w:szCs w:val="20"/>
        </w:rPr>
        <w:t>Note:</w:t>
      </w:r>
      <w:r>
        <w:rPr>
          <w:sz w:val="20"/>
          <w:szCs w:val="20"/>
        </w:rPr>
        <w:t xml:space="preserve"> </w:t>
      </w:r>
      <w:r w:rsidRPr="00C134FF">
        <w:rPr>
          <w:sz w:val="20"/>
          <w:szCs w:val="20"/>
        </w:rPr>
        <w:t>RV Program funding is only expected to last through the 2025 Program Year.</w:t>
      </w:r>
    </w:p>
    <w:p w14:paraId="5FADB81A" w14:textId="12DCBDCB" w:rsidR="003D3963" w:rsidRPr="00C134FF" w:rsidRDefault="00954279" w:rsidP="000F2695">
      <w:pPr>
        <w:pStyle w:val="Heading1"/>
      </w:pPr>
      <w:bookmarkStart w:id="2" w:name="_Toc175921766"/>
      <w:bookmarkStart w:id="3" w:name="_Hlk175839577"/>
      <w:r w:rsidRPr="00C134FF">
        <w:t>APPLICATION DEADLINE</w:t>
      </w:r>
      <w:bookmarkEnd w:id="2"/>
    </w:p>
    <w:bookmarkEnd w:id="3"/>
    <w:p w14:paraId="6788506D" w14:textId="377E545C" w:rsidR="003129CE" w:rsidRPr="00C134FF" w:rsidRDefault="003129CE" w:rsidP="00052AC5">
      <w:pPr>
        <w:rPr>
          <w:b/>
          <w:bCs/>
        </w:rPr>
      </w:pPr>
      <w:r w:rsidRPr="00C134FF">
        <w:rPr>
          <w:b/>
          <w:bCs/>
        </w:rPr>
        <w:t>Application</w:t>
      </w:r>
      <w:r w:rsidR="00200959" w:rsidRPr="00C134FF">
        <w:rPr>
          <w:b/>
          <w:bCs/>
        </w:rPr>
        <w:t>s are</w:t>
      </w:r>
      <w:r w:rsidRPr="00C134FF">
        <w:rPr>
          <w:b/>
          <w:bCs/>
        </w:rPr>
        <w:t xml:space="preserve"> due by email </w:t>
      </w:r>
      <w:r w:rsidR="00200959" w:rsidRPr="00C134FF">
        <w:rPr>
          <w:b/>
          <w:bCs/>
        </w:rPr>
        <w:t xml:space="preserve">at </w:t>
      </w:r>
      <w:r w:rsidR="004547E9" w:rsidRPr="00C134FF">
        <w:rPr>
          <w:b/>
          <w:bCs/>
        </w:rPr>
        <w:t xml:space="preserve">11:59 pm </w:t>
      </w:r>
      <w:r w:rsidRPr="00C134FF">
        <w:rPr>
          <w:b/>
          <w:bCs/>
        </w:rPr>
        <w:t xml:space="preserve">on </w:t>
      </w:r>
      <w:r w:rsidR="004547E9" w:rsidRPr="00C134FF">
        <w:rPr>
          <w:b/>
          <w:bCs/>
        </w:rPr>
        <w:t xml:space="preserve">October </w:t>
      </w:r>
      <w:r w:rsidR="00446321">
        <w:rPr>
          <w:b/>
          <w:bCs/>
        </w:rPr>
        <w:t>21</w:t>
      </w:r>
      <w:r w:rsidR="00136EDA" w:rsidRPr="00C134FF">
        <w:rPr>
          <w:b/>
          <w:bCs/>
        </w:rPr>
        <w:t xml:space="preserve">, </w:t>
      </w:r>
      <w:r w:rsidR="002A3D85" w:rsidRPr="00C134FF">
        <w:rPr>
          <w:b/>
          <w:bCs/>
        </w:rPr>
        <w:t>202</w:t>
      </w:r>
      <w:r w:rsidR="000D2372" w:rsidRPr="00C134FF">
        <w:rPr>
          <w:b/>
          <w:bCs/>
        </w:rPr>
        <w:t>4</w:t>
      </w:r>
      <w:r w:rsidR="002A3D85" w:rsidRPr="00C134FF">
        <w:rPr>
          <w:b/>
          <w:bCs/>
        </w:rPr>
        <w:t>,</w:t>
      </w:r>
      <w:r w:rsidR="00136EDA" w:rsidRPr="00C134FF">
        <w:rPr>
          <w:b/>
          <w:bCs/>
        </w:rPr>
        <w:t xml:space="preserve"> </w:t>
      </w:r>
      <w:r w:rsidRPr="00C134FF">
        <w:rPr>
          <w:b/>
          <w:bCs/>
        </w:rPr>
        <w:t>to the following email address</w:t>
      </w:r>
      <w:r w:rsidR="007578D0" w:rsidRPr="00C134FF">
        <w:rPr>
          <w:b/>
          <w:bCs/>
        </w:rPr>
        <w:t>:</w:t>
      </w:r>
      <w:r w:rsidRPr="00C134FF">
        <w:rPr>
          <w:b/>
          <w:bCs/>
        </w:rPr>
        <w:t xml:space="preserve"> </w:t>
      </w:r>
      <w:hyperlink r:id="rId10" w:history="1">
        <w:r w:rsidR="00052AC5" w:rsidRPr="00C134FF">
          <w:rPr>
            <w:rStyle w:val="Hyperlink"/>
            <w:b/>
            <w:bCs/>
          </w:rPr>
          <w:t>DOASupportiveHousing@wisconsin.gov</w:t>
        </w:r>
      </w:hyperlink>
      <w:r w:rsidR="00FA0347" w:rsidRPr="00C134FF">
        <w:rPr>
          <w:rStyle w:val="Hyperlink"/>
          <w:b/>
          <w:bCs/>
          <w:color w:val="000000" w:themeColor="text1"/>
          <w:u w:val="none"/>
        </w:rPr>
        <w:t>.</w:t>
      </w:r>
    </w:p>
    <w:p w14:paraId="3C1AD669" w14:textId="77777777" w:rsidR="006809C1" w:rsidRPr="00C134FF" w:rsidRDefault="006809C1" w:rsidP="006809C1">
      <w:pPr>
        <w:pStyle w:val="NoSpacing"/>
      </w:pPr>
      <w:bookmarkStart w:id="4" w:name="_Applicant_Information"/>
      <w:bookmarkStart w:id="5" w:name="_Toc143613270"/>
      <w:bookmarkEnd w:id="4"/>
    </w:p>
    <w:p w14:paraId="00A00D56" w14:textId="62F3C008" w:rsidR="00D909FD" w:rsidRPr="00C134FF" w:rsidRDefault="00D909FD" w:rsidP="00D909FD">
      <w:pPr>
        <w:pStyle w:val="Heading2"/>
      </w:pPr>
      <w:bookmarkStart w:id="6" w:name="_Toc175921767"/>
      <w:r w:rsidRPr="00C134FF">
        <w:t>Applicant Information</w:t>
      </w:r>
      <w:bookmarkEnd w:id="5"/>
      <w:bookmarkEnd w:id="6"/>
    </w:p>
    <w:p w14:paraId="172C3EF0" w14:textId="78CFD8AA" w:rsidR="00D909FD" w:rsidRPr="00C134FF" w:rsidRDefault="00D909FD" w:rsidP="00D909FD">
      <w:pPr>
        <w:rPr>
          <w:rFonts w:cstheme="minorHAnsi"/>
        </w:rPr>
      </w:pPr>
      <w:r w:rsidRPr="00C134FF">
        <w:rPr>
          <w:rFonts w:cstheme="minorHAnsi"/>
        </w:rPr>
        <w:t>Please fill out the following information</w:t>
      </w:r>
      <w:r w:rsidR="00A84FFB" w:rsidRPr="00C134FF">
        <w:rPr>
          <w:rFonts w:cstheme="minorHAnsi"/>
        </w:rPr>
        <w:t>.</w:t>
      </w:r>
    </w:p>
    <w:tbl>
      <w:tblPr>
        <w:tblStyle w:val="TableGrid"/>
        <w:tblW w:w="0" w:type="auto"/>
        <w:tblLook w:val="04A0" w:firstRow="1" w:lastRow="0" w:firstColumn="1" w:lastColumn="0" w:noHBand="0" w:noVBand="1"/>
      </w:tblPr>
      <w:tblGrid>
        <w:gridCol w:w="4405"/>
        <w:gridCol w:w="4945"/>
      </w:tblGrid>
      <w:tr w:rsidR="00D909FD" w:rsidRPr="00C134FF" w14:paraId="3A5EA545" w14:textId="77777777" w:rsidTr="00FF3F45">
        <w:tc>
          <w:tcPr>
            <w:tcW w:w="4405" w:type="dxa"/>
          </w:tcPr>
          <w:p w14:paraId="1777347D" w14:textId="77777777" w:rsidR="00D909FD" w:rsidRPr="00C134FF" w:rsidRDefault="00D909FD" w:rsidP="00FF3F45">
            <w:pPr>
              <w:rPr>
                <w:rFonts w:cstheme="minorHAnsi"/>
              </w:rPr>
            </w:pPr>
            <w:r w:rsidRPr="00C134FF">
              <w:rPr>
                <w:rFonts w:cstheme="minorHAnsi"/>
              </w:rPr>
              <w:t>Name of the Applicant</w:t>
            </w:r>
          </w:p>
          <w:p w14:paraId="0CC17B46" w14:textId="77777777" w:rsidR="00D909FD" w:rsidRPr="00C134FF" w:rsidRDefault="00D909FD" w:rsidP="00D909FD">
            <w:pPr>
              <w:rPr>
                <w:rFonts w:cstheme="minorHAnsi"/>
              </w:rPr>
            </w:pPr>
          </w:p>
          <w:p w14:paraId="3B2026C3" w14:textId="77777777" w:rsidR="00D909FD" w:rsidRPr="00C134FF" w:rsidRDefault="00D909FD" w:rsidP="00D909FD">
            <w:pPr>
              <w:rPr>
                <w:rFonts w:cstheme="minorHAnsi"/>
              </w:rPr>
            </w:pPr>
          </w:p>
        </w:tc>
        <w:tc>
          <w:tcPr>
            <w:tcW w:w="4945" w:type="dxa"/>
          </w:tcPr>
          <w:p w14:paraId="5B7BE074" w14:textId="77777777" w:rsidR="00D909FD" w:rsidRPr="00C134FF" w:rsidRDefault="00D909FD" w:rsidP="00FF3F45">
            <w:pPr>
              <w:rPr>
                <w:rFonts w:cstheme="minorHAnsi"/>
              </w:rPr>
            </w:pPr>
          </w:p>
        </w:tc>
      </w:tr>
      <w:tr w:rsidR="00D909FD" w:rsidRPr="00C134FF" w14:paraId="146651C3" w14:textId="77777777" w:rsidTr="00FF3F45">
        <w:tc>
          <w:tcPr>
            <w:tcW w:w="4405" w:type="dxa"/>
          </w:tcPr>
          <w:p w14:paraId="5BF72DD1" w14:textId="77777777" w:rsidR="00D909FD" w:rsidRPr="00C134FF" w:rsidRDefault="00D909FD" w:rsidP="00FF3F45">
            <w:pPr>
              <w:rPr>
                <w:rFonts w:cstheme="minorHAnsi"/>
              </w:rPr>
            </w:pPr>
            <w:r w:rsidRPr="00C134FF">
              <w:rPr>
                <w:rFonts w:cstheme="minorHAnsi"/>
              </w:rPr>
              <w:t>Mailing Address for Purchase Order and Reimbursement (PO Box or Street Address)</w:t>
            </w:r>
          </w:p>
          <w:p w14:paraId="34A59E64" w14:textId="77777777" w:rsidR="00D909FD" w:rsidRPr="00C134FF" w:rsidRDefault="00D909FD" w:rsidP="00FF3F45">
            <w:pPr>
              <w:rPr>
                <w:rFonts w:cstheme="minorHAnsi"/>
              </w:rPr>
            </w:pPr>
          </w:p>
          <w:p w14:paraId="50BA38A5" w14:textId="77777777" w:rsidR="00D909FD" w:rsidRPr="00C134FF" w:rsidRDefault="00D909FD" w:rsidP="00FF3F45">
            <w:pPr>
              <w:rPr>
                <w:rFonts w:cstheme="minorHAnsi"/>
              </w:rPr>
            </w:pPr>
          </w:p>
          <w:p w14:paraId="131BF560" w14:textId="77777777" w:rsidR="00D909FD" w:rsidRPr="00C134FF" w:rsidRDefault="00D909FD" w:rsidP="00FF3F45">
            <w:pPr>
              <w:rPr>
                <w:rFonts w:cstheme="minorHAnsi"/>
              </w:rPr>
            </w:pPr>
          </w:p>
          <w:p w14:paraId="32A118C7" w14:textId="77777777" w:rsidR="00D909FD" w:rsidRPr="00C134FF" w:rsidRDefault="00D909FD" w:rsidP="00FF3F45">
            <w:pPr>
              <w:rPr>
                <w:rFonts w:cstheme="minorHAnsi"/>
              </w:rPr>
            </w:pPr>
          </w:p>
          <w:p w14:paraId="694046E8" w14:textId="77777777" w:rsidR="00D909FD" w:rsidRPr="00C134FF" w:rsidRDefault="00D909FD" w:rsidP="00FF3F45">
            <w:pPr>
              <w:rPr>
                <w:rFonts w:cstheme="minorHAnsi"/>
              </w:rPr>
            </w:pPr>
          </w:p>
        </w:tc>
        <w:tc>
          <w:tcPr>
            <w:tcW w:w="4945" w:type="dxa"/>
          </w:tcPr>
          <w:p w14:paraId="61ED3075" w14:textId="77777777" w:rsidR="00D909FD" w:rsidRPr="00C134FF" w:rsidRDefault="00D909FD" w:rsidP="00FF3F45">
            <w:pPr>
              <w:rPr>
                <w:rFonts w:cstheme="minorHAnsi"/>
              </w:rPr>
            </w:pPr>
          </w:p>
          <w:p w14:paraId="6368F435" w14:textId="77777777" w:rsidR="00D909FD" w:rsidRPr="00C134FF" w:rsidRDefault="00D909FD" w:rsidP="00FF3F45">
            <w:pPr>
              <w:rPr>
                <w:rFonts w:cstheme="minorHAnsi"/>
              </w:rPr>
            </w:pPr>
          </w:p>
          <w:p w14:paraId="4C6D912F" w14:textId="77777777" w:rsidR="00D909FD" w:rsidRPr="00C134FF" w:rsidRDefault="00D909FD" w:rsidP="00FF3F45">
            <w:pPr>
              <w:rPr>
                <w:rFonts w:cstheme="minorHAnsi"/>
              </w:rPr>
            </w:pPr>
          </w:p>
          <w:p w14:paraId="2267A28D" w14:textId="77777777" w:rsidR="00D909FD" w:rsidRPr="00C134FF" w:rsidRDefault="00D909FD" w:rsidP="00FF3F45">
            <w:pPr>
              <w:rPr>
                <w:rFonts w:cstheme="minorHAnsi"/>
              </w:rPr>
            </w:pPr>
          </w:p>
          <w:p w14:paraId="7CD3B2F7" w14:textId="77777777" w:rsidR="00D909FD" w:rsidRPr="00C134FF" w:rsidRDefault="00D909FD" w:rsidP="00FF3F45">
            <w:pPr>
              <w:rPr>
                <w:rFonts w:cstheme="minorHAnsi"/>
              </w:rPr>
            </w:pPr>
          </w:p>
          <w:p w14:paraId="6085B353" w14:textId="77777777" w:rsidR="00D909FD" w:rsidRPr="00C134FF" w:rsidRDefault="00D909FD" w:rsidP="00FF3F45">
            <w:pPr>
              <w:rPr>
                <w:rFonts w:cstheme="minorHAnsi"/>
              </w:rPr>
            </w:pPr>
            <w:r w:rsidRPr="00C134FF">
              <w:rPr>
                <w:rFonts w:cstheme="minorHAnsi"/>
              </w:rPr>
              <w:t>Payable To:</w:t>
            </w:r>
          </w:p>
          <w:p w14:paraId="043D7243" w14:textId="77777777" w:rsidR="00D909FD" w:rsidRPr="00C134FF" w:rsidRDefault="00D909FD" w:rsidP="00FF3F45">
            <w:pPr>
              <w:rPr>
                <w:rFonts w:cstheme="minorHAnsi"/>
              </w:rPr>
            </w:pPr>
          </w:p>
          <w:p w14:paraId="44553886" w14:textId="77777777" w:rsidR="00D909FD" w:rsidRPr="00C134FF" w:rsidRDefault="00D909FD" w:rsidP="00FF3F45">
            <w:pPr>
              <w:rPr>
                <w:rFonts w:cstheme="minorHAnsi"/>
              </w:rPr>
            </w:pPr>
          </w:p>
        </w:tc>
      </w:tr>
      <w:tr w:rsidR="00D909FD" w:rsidRPr="00C134FF" w14:paraId="00607247" w14:textId="77777777" w:rsidTr="00FF3F45">
        <w:tc>
          <w:tcPr>
            <w:tcW w:w="4405" w:type="dxa"/>
          </w:tcPr>
          <w:p w14:paraId="345B5A97" w14:textId="77777777" w:rsidR="00D909FD" w:rsidRPr="00C134FF" w:rsidRDefault="00D909FD" w:rsidP="00FF3F45">
            <w:pPr>
              <w:rPr>
                <w:rFonts w:cstheme="minorHAnsi"/>
              </w:rPr>
            </w:pPr>
            <w:r w:rsidRPr="00C134FF">
              <w:rPr>
                <w:rFonts w:cstheme="minorHAnsi"/>
              </w:rPr>
              <w:t>Physical Address of Primary Office</w:t>
            </w:r>
          </w:p>
          <w:p w14:paraId="2FAF27E7" w14:textId="77777777" w:rsidR="00D909FD" w:rsidRPr="00C134FF" w:rsidRDefault="00D909FD" w:rsidP="00FF3F45">
            <w:pPr>
              <w:rPr>
                <w:rFonts w:cstheme="minorHAnsi"/>
              </w:rPr>
            </w:pPr>
          </w:p>
          <w:p w14:paraId="6D9A829C" w14:textId="77777777" w:rsidR="00D909FD" w:rsidRPr="00C134FF" w:rsidRDefault="00D909FD" w:rsidP="00FF3F45">
            <w:pPr>
              <w:rPr>
                <w:rFonts w:cstheme="minorHAnsi"/>
              </w:rPr>
            </w:pPr>
          </w:p>
          <w:p w14:paraId="5B9195A1" w14:textId="77777777" w:rsidR="00D909FD" w:rsidRPr="00C134FF" w:rsidRDefault="00D909FD" w:rsidP="00FF3F45">
            <w:pPr>
              <w:rPr>
                <w:rFonts w:cstheme="minorHAnsi"/>
              </w:rPr>
            </w:pPr>
          </w:p>
        </w:tc>
        <w:tc>
          <w:tcPr>
            <w:tcW w:w="4945" w:type="dxa"/>
          </w:tcPr>
          <w:p w14:paraId="7B261E2C" w14:textId="77777777" w:rsidR="00D909FD" w:rsidRPr="00C134FF" w:rsidRDefault="00D909FD" w:rsidP="00FF3F45">
            <w:pPr>
              <w:rPr>
                <w:rFonts w:cstheme="minorHAnsi"/>
              </w:rPr>
            </w:pPr>
          </w:p>
        </w:tc>
      </w:tr>
      <w:tr w:rsidR="00D909FD" w:rsidRPr="00C134FF" w14:paraId="04220F71" w14:textId="77777777" w:rsidTr="00FF3F45">
        <w:tc>
          <w:tcPr>
            <w:tcW w:w="4405" w:type="dxa"/>
          </w:tcPr>
          <w:p w14:paraId="0F0CBDAD" w14:textId="77777777" w:rsidR="00D909FD" w:rsidRPr="00C134FF" w:rsidRDefault="00D909FD" w:rsidP="00FF3F45">
            <w:pPr>
              <w:rPr>
                <w:rFonts w:cstheme="minorHAnsi"/>
              </w:rPr>
            </w:pPr>
            <w:r w:rsidRPr="00C134FF">
              <w:rPr>
                <w:rFonts w:cstheme="minorHAnsi"/>
              </w:rPr>
              <w:t>UEI Number</w:t>
            </w:r>
          </w:p>
          <w:p w14:paraId="76D54BF2" w14:textId="77777777" w:rsidR="00D909FD" w:rsidRPr="00C134FF" w:rsidRDefault="00D909FD" w:rsidP="00FF3F45">
            <w:pPr>
              <w:rPr>
                <w:rFonts w:cstheme="minorHAnsi"/>
              </w:rPr>
            </w:pPr>
          </w:p>
        </w:tc>
        <w:tc>
          <w:tcPr>
            <w:tcW w:w="4945" w:type="dxa"/>
          </w:tcPr>
          <w:p w14:paraId="6FCF70AA" w14:textId="77777777" w:rsidR="00D909FD" w:rsidRPr="00C134FF" w:rsidRDefault="00D909FD" w:rsidP="00FF3F45">
            <w:pPr>
              <w:rPr>
                <w:rFonts w:cstheme="minorHAnsi"/>
              </w:rPr>
            </w:pPr>
          </w:p>
        </w:tc>
      </w:tr>
      <w:tr w:rsidR="00D909FD" w:rsidRPr="00C134FF" w14:paraId="1821BF85" w14:textId="77777777" w:rsidTr="00FF3F45">
        <w:tc>
          <w:tcPr>
            <w:tcW w:w="4405" w:type="dxa"/>
          </w:tcPr>
          <w:p w14:paraId="29B701E6" w14:textId="77777777" w:rsidR="00D909FD" w:rsidRPr="00C134FF" w:rsidRDefault="00D909FD" w:rsidP="00FF3F45">
            <w:pPr>
              <w:rPr>
                <w:rFonts w:cstheme="minorHAnsi"/>
              </w:rPr>
            </w:pPr>
            <w:r w:rsidRPr="00C134FF">
              <w:rPr>
                <w:rFonts w:cstheme="minorHAnsi"/>
              </w:rPr>
              <w:lastRenderedPageBreak/>
              <w:t>Type of Organization (501c3, Government Entity, etc.)</w:t>
            </w:r>
          </w:p>
        </w:tc>
        <w:tc>
          <w:tcPr>
            <w:tcW w:w="4945" w:type="dxa"/>
          </w:tcPr>
          <w:p w14:paraId="6CD08F99" w14:textId="77777777" w:rsidR="00D909FD" w:rsidRPr="00C134FF" w:rsidRDefault="00D909FD" w:rsidP="00FF3F45">
            <w:pPr>
              <w:rPr>
                <w:rFonts w:cstheme="minorHAnsi"/>
              </w:rPr>
            </w:pPr>
          </w:p>
        </w:tc>
      </w:tr>
      <w:tr w:rsidR="00D909FD" w:rsidRPr="00C134FF" w14:paraId="5AAFFBB0" w14:textId="77777777" w:rsidTr="00FF3F45">
        <w:tc>
          <w:tcPr>
            <w:tcW w:w="4405" w:type="dxa"/>
          </w:tcPr>
          <w:p w14:paraId="61BD0A2F" w14:textId="77777777" w:rsidR="00D909FD" w:rsidRPr="00C134FF" w:rsidRDefault="00D909FD" w:rsidP="00FF3F45">
            <w:pPr>
              <w:rPr>
                <w:rFonts w:cstheme="minorHAnsi"/>
              </w:rPr>
            </w:pPr>
            <w:r w:rsidRPr="00C134FF">
              <w:rPr>
                <w:rFonts w:cstheme="minorHAnsi"/>
              </w:rPr>
              <w:t xml:space="preserve">Attach proof of an active </w:t>
            </w:r>
            <w:hyperlink r:id="rId11" w:history="1">
              <w:r w:rsidRPr="00C134FF">
                <w:rPr>
                  <w:rStyle w:val="Hyperlink"/>
                  <w:rFonts w:cstheme="minorHAnsi"/>
                </w:rPr>
                <w:t>SAM.gov</w:t>
              </w:r>
            </w:hyperlink>
            <w:r w:rsidRPr="00C134FF">
              <w:rPr>
                <w:rFonts w:cstheme="minorHAnsi"/>
              </w:rPr>
              <w:t xml:space="preserve"> registration and proof of non-debarment/having no active exclusions.  </w:t>
            </w:r>
          </w:p>
          <w:p w14:paraId="2C3CA81C" w14:textId="77777777" w:rsidR="00D909FD" w:rsidRPr="00C134FF" w:rsidRDefault="00D909FD" w:rsidP="00FF3F45">
            <w:pPr>
              <w:rPr>
                <w:rFonts w:cstheme="minorHAnsi"/>
              </w:rPr>
            </w:pPr>
          </w:p>
          <w:p w14:paraId="081A4711" w14:textId="77777777" w:rsidR="00D909FD" w:rsidRPr="00C134FF" w:rsidRDefault="00D909FD" w:rsidP="00FF3F45">
            <w:pPr>
              <w:rPr>
                <w:rFonts w:cstheme="minorHAnsi"/>
              </w:rPr>
            </w:pPr>
            <w:r w:rsidRPr="00C134FF">
              <w:rPr>
                <w:rFonts w:cstheme="minorHAnsi"/>
              </w:rPr>
              <w:t xml:space="preserve">Instructions for how to pull this information from </w:t>
            </w:r>
            <w:hyperlink r:id="rId12" w:history="1">
              <w:r w:rsidRPr="00C134FF">
                <w:rPr>
                  <w:rStyle w:val="Hyperlink"/>
                  <w:rFonts w:cstheme="minorHAnsi"/>
                </w:rPr>
                <w:t>SAM.gov</w:t>
              </w:r>
            </w:hyperlink>
            <w:r w:rsidRPr="00C134FF">
              <w:rPr>
                <w:rFonts w:cstheme="minorHAnsi"/>
              </w:rPr>
              <w:t xml:space="preserve"> are available on </w:t>
            </w:r>
            <w:hyperlink r:id="rId13" w:anchor=":~:text=Instructions_Pulling%20from%20Sam.gov_Registration%20and%20Exclusions%20Status" w:history="1">
              <w:r w:rsidRPr="00C134FF">
                <w:rPr>
                  <w:rStyle w:val="Hyperlink"/>
                  <w:rFonts w:cstheme="minorHAnsi"/>
                </w:rPr>
                <w:t>DEHCR’s website</w:t>
              </w:r>
            </w:hyperlink>
            <w:r w:rsidRPr="00C134FF">
              <w:rPr>
                <w:rFonts w:cstheme="minorHAnsi"/>
              </w:rPr>
              <w:t>.</w:t>
            </w:r>
          </w:p>
          <w:p w14:paraId="4F647A2A" w14:textId="75A2E9A5" w:rsidR="00D909FD" w:rsidRPr="00C134FF" w:rsidRDefault="00D909FD" w:rsidP="00FF3F45">
            <w:pPr>
              <w:rPr>
                <w:rFonts w:cstheme="minorHAnsi"/>
              </w:rPr>
            </w:pPr>
          </w:p>
        </w:tc>
        <w:tc>
          <w:tcPr>
            <w:tcW w:w="4945" w:type="dxa"/>
          </w:tcPr>
          <w:p w14:paraId="5CAF77FF" w14:textId="77777777" w:rsidR="00D909FD" w:rsidRPr="00C134FF" w:rsidRDefault="00D909FD" w:rsidP="00FF3F45">
            <w:pPr>
              <w:rPr>
                <w:rFonts w:cstheme="minorHAnsi"/>
              </w:rPr>
            </w:pPr>
            <w:r w:rsidRPr="00C134FF">
              <w:rPr>
                <w:rFonts w:cstheme="minorHAnsi"/>
              </w:rPr>
              <w:t xml:space="preserve">Attached?                  </w:t>
            </w:r>
            <w:r w:rsidRPr="00C134FF">
              <w:rPr>
                <w:rFonts w:cstheme="minorHAnsi"/>
                <w:b/>
                <w:bCs/>
              </w:rPr>
              <w:t>REQUIRED.</w:t>
            </w:r>
          </w:p>
          <w:p w14:paraId="529B4A33" w14:textId="77777777" w:rsidR="00D909FD" w:rsidRPr="00C134FF" w:rsidRDefault="00D909FD" w:rsidP="00FF3F45">
            <w:pPr>
              <w:rPr>
                <w:rFonts w:cstheme="minorHAnsi"/>
              </w:rPr>
            </w:pPr>
            <w:r w:rsidRPr="00C134FF">
              <w:rPr>
                <w:rFonts w:cstheme="minorHAnsi"/>
              </w:rPr>
              <w:t xml:space="preserve">                         </w:t>
            </w:r>
          </w:p>
          <w:p w14:paraId="2A7A7B31" w14:textId="77777777" w:rsidR="00D909FD" w:rsidRPr="00C134FF" w:rsidRDefault="00D909FD" w:rsidP="00FF3F45">
            <w:pPr>
              <w:rPr>
                <w:rFonts w:cstheme="minorHAnsi"/>
              </w:rPr>
            </w:pPr>
            <w:r w:rsidRPr="00C134FF">
              <w:rPr>
                <w:rFonts w:cstheme="minorHAnsi"/>
              </w:rPr>
              <w:t xml:space="preserve">  </w:t>
            </w:r>
            <w:sdt>
              <w:sdtPr>
                <w:rPr>
                  <w:rFonts w:cstheme="minorHAnsi"/>
                </w:rPr>
                <w:id w:val="-294146525"/>
                <w14:checkbox>
                  <w14:checked w14:val="0"/>
                  <w14:checkedState w14:val="2612" w14:font="MS Gothic"/>
                  <w14:uncheckedState w14:val="2610" w14:font="MS Gothic"/>
                </w14:checkbox>
              </w:sdtPr>
              <w:sdtEndPr/>
              <w:sdtContent>
                <w:r w:rsidRPr="00C134FF">
                  <w:rPr>
                    <w:rFonts w:ascii="Segoe UI Symbol" w:eastAsia="MS Gothic" w:hAnsi="Segoe UI Symbol" w:cs="Segoe UI Symbol"/>
                  </w:rPr>
                  <w:t>☐</w:t>
                </w:r>
              </w:sdtContent>
            </w:sdt>
            <w:r w:rsidRPr="00C134FF">
              <w:rPr>
                <w:rFonts w:cstheme="minorHAnsi"/>
              </w:rPr>
              <w:t xml:space="preserve">Yes                </w:t>
            </w:r>
            <w:sdt>
              <w:sdtPr>
                <w:rPr>
                  <w:rFonts w:cstheme="minorHAnsi"/>
                </w:rPr>
                <w:id w:val="1380517808"/>
                <w14:checkbox>
                  <w14:checked w14:val="0"/>
                  <w14:checkedState w14:val="2612" w14:font="MS Gothic"/>
                  <w14:uncheckedState w14:val="2610" w14:font="MS Gothic"/>
                </w14:checkbox>
              </w:sdtPr>
              <w:sdtEndPr/>
              <w:sdtContent>
                <w:r w:rsidRPr="00C134FF">
                  <w:rPr>
                    <w:rFonts w:ascii="Segoe UI Symbol" w:eastAsia="MS Gothic" w:hAnsi="Segoe UI Symbol" w:cs="Segoe UI Symbol"/>
                  </w:rPr>
                  <w:t>☐</w:t>
                </w:r>
              </w:sdtContent>
            </w:sdt>
            <w:r w:rsidRPr="00C134FF">
              <w:rPr>
                <w:rFonts w:cstheme="minorHAnsi"/>
              </w:rPr>
              <w:t>No</w:t>
            </w:r>
          </w:p>
          <w:p w14:paraId="37D4D986" w14:textId="77777777" w:rsidR="00D909FD" w:rsidRPr="00C134FF" w:rsidRDefault="00D909FD" w:rsidP="00FF3F45">
            <w:pPr>
              <w:rPr>
                <w:rFonts w:cstheme="minorHAnsi"/>
              </w:rPr>
            </w:pPr>
          </w:p>
          <w:p w14:paraId="7BA9B188" w14:textId="77777777" w:rsidR="00D909FD" w:rsidRPr="00C134FF" w:rsidRDefault="00D909FD" w:rsidP="00FF3F45">
            <w:pPr>
              <w:rPr>
                <w:rFonts w:cstheme="minorHAnsi"/>
              </w:rPr>
            </w:pPr>
            <w:r w:rsidRPr="00C134FF">
              <w:rPr>
                <w:rFonts w:cstheme="minorHAnsi"/>
              </w:rPr>
              <w:t xml:space="preserve">Proof documentation must be current (pulled within </w:t>
            </w:r>
            <w:r w:rsidRPr="00C134FF">
              <w:rPr>
                <w:rFonts w:cstheme="minorHAnsi"/>
                <w:b/>
                <w:bCs/>
                <w:i/>
                <w:iCs/>
              </w:rPr>
              <w:t>2-months</w:t>
            </w:r>
            <w:r w:rsidRPr="00C134FF">
              <w:rPr>
                <w:rFonts w:cstheme="minorHAnsi"/>
              </w:rPr>
              <w:t xml:space="preserve"> of the date the application is submitted).</w:t>
            </w:r>
          </w:p>
          <w:p w14:paraId="380CB607" w14:textId="77777777" w:rsidR="00D909FD" w:rsidRPr="00C134FF" w:rsidRDefault="00D909FD" w:rsidP="00FF3F45">
            <w:pPr>
              <w:rPr>
                <w:rFonts w:cstheme="minorHAnsi"/>
              </w:rPr>
            </w:pPr>
          </w:p>
        </w:tc>
      </w:tr>
      <w:tr w:rsidR="00D909FD" w:rsidRPr="00C134FF" w14:paraId="7BA06C5D" w14:textId="77777777" w:rsidTr="00FF3F45">
        <w:tc>
          <w:tcPr>
            <w:tcW w:w="4405" w:type="dxa"/>
          </w:tcPr>
          <w:p w14:paraId="2C578447" w14:textId="32A8F72D" w:rsidR="00D909FD" w:rsidRPr="00C134FF" w:rsidRDefault="00D909FD" w:rsidP="00FF3F45">
            <w:pPr>
              <w:rPr>
                <w:rFonts w:cstheme="minorHAnsi"/>
              </w:rPr>
            </w:pPr>
            <w:r w:rsidRPr="00C134FF">
              <w:rPr>
                <w:rFonts w:cstheme="minorHAnsi"/>
              </w:rPr>
              <w:t xml:space="preserve">Applicant’s HUD-recognized Continuum of Care (CoC) and Local </w:t>
            </w:r>
            <w:r w:rsidR="00FA0347" w:rsidRPr="00C134FF">
              <w:rPr>
                <w:rFonts w:cstheme="minorHAnsi"/>
              </w:rPr>
              <w:t xml:space="preserve">Homeless </w:t>
            </w:r>
            <w:r w:rsidRPr="00C134FF">
              <w:rPr>
                <w:rFonts w:cstheme="minorHAnsi"/>
              </w:rPr>
              <w:t>Coalition (L</w:t>
            </w:r>
            <w:r w:rsidR="00FA0347" w:rsidRPr="00C134FF">
              <w:rPr>
                <w:rFonts w:cstheme="minorHAnsi"/>
              </w:rPr>
              <w:t>H</w:t>
            </w:r>
            <w:r w:rsidRPr="00C134FF">
              <w:rPr>
                <w:rFonts w:cstheme="minorHAnsi"/>
              </w:rPr>
              <w:t>C, if applicable)</w:t>
            </w:r>
          </w:p>
        </w:tc>
        <w:tc>
          <w:tcPr>
            <w:tcW w:w="4945" w:type="dxa"/>
          </w:tcPr>
          <w:p w14:paraId="347A5C81" w14:textId="77777777" w:rsidR="00D909FD" w:rsidRPr="00C134FF" w:rsidRDefault="00D909FD" w:rsidP="00FF3F45">
            <w:pPr>
              <w:rPr>
                <w:rFonts w:cstheme="minorHAnsi"/>
              </w:rPr>
            </w:pPr>
            <w:r w:rsidRPr="00C134FF">
              <w:rPr>
                <w:rFonts w:cstheme="minorHAnsi"/>
              </w:rPr>
              <w:t>CoC:</w:t>
            </w:r>
          </w:p>
          <w:p w14:paraId="553B89FE" w14:textId="77777777" w:rsidR="00D909FD" w:rsidRPr="00C134FF" w:rsidRDefault="00D909FD" w:rsidP="00FF3F45">
            <w:pPr>
              <w:rPr>
                <w:rFonts w:cstheme="minorHAnsi"/>
              </w:rPr>
            </w:pPr>
          </w:p>
          <w:p w14:paraId="6F3BD8A8" w14:textId="77777777" w:rsidR="00D909FD" w:rsidRPr="00C134FF" w:rsidRDefault="00D909FD" w:rsidP="00FF3F45">
            <w:pPr>
              <w:rPr>
                <w:rFonts w:cstheme="minorHAnsi"/>
              </w:rPr>
            </w:pPr>
          </w:p>
          <w:p w14:paraId="6829B9E6" w14:textId="1D1DC0D2" w:rsidR="00D909FD" w:rsidRPr="00C134FF" w:rsidRDefault="00D909FD" w:rsidP="00FF3F45">
            <w:pPr>
              <w:rPr>
                <w:rFonts w:cstheme="minorHAnsi"/>
              </w:rPr>
            </w:pPr>
            <w:r w:rsidRPr="00C134FF">
              <w:rPr>
                <w:rFonts w:cstheme="minorHAnsi"/>
              </w:rPr>
              <w:t>L</w:t>
            </w:r>
            <w:r w:rsidR="00FA0347" w:rsidRPr="00C134FF">
              <w:rPr>
                <w:rFonts w:cstheme="minorHAnsi"/>
              </w:rPr>
              <w:t>H</w:t>
            </w:r>
            <w:r w:rsidRPr="00C134FF">
              <w:rPr>
                <w:rFonts w:cstheme="minorHAnsi"/>
              </w:rPr>
              <w:t>C (if applicable):</w:t>
            </w:r>
          </w:p>
          <w:p w14:paraId="23CDAA96" w14:textId="77777777" w:rsidR="00D909FD" w:rsidRPr="00C134FF" w:rsidRDefault="00D909FD" w:rsidP="00FF3F45">
            <w:pPr>
              <w:rPr>
                <w:rFonts w:cstheme="minorHAnsi"/>
              </w:rPr>
            </w:pPr>
          </w:p>
          <w:p w14:paraId="475E93A0" w14:textId="77777777" w:rsidR="00D909FD" w:rsidRPr="00C134FF" w:rsidRDefault="00D909FD" w:rsidP="00FF3F45">
            <w:pPr>
              <w:rPr>
                <w:rFonts w:cstheme="minorHAnsi"/>
              </w:rPr>
            </w:pPr>
          </w:p>
          <w:p w14:paraId="241603E7" w14:textId="77777777" w:rsidR="003B4D58" w:rsidRPr="00C134FF" w:rsidRDefault="003B4D58" w:rsidP="00FF3F45">
            <w:pPr>
              <w:rPr>
                <w:rFonts w:cstheme="minorHAnsi"/>
              </w:rPr>
            </w:pPr>
          </w:p>
        </w:tc>
      </w:tr>
      <w:tr w:rsidR="00D909FD" w:rsidRPr="00C134FF" w14:paraId="04C80175" w14:textId="77777777" w:rsidTr="00FF3F45">
        <w:tc>
          <w:tcPr>
            <w:tcW w:w="9350" w:type="dxa"/>
            <w:gridSpan w:val="2"/>
          </w:tcPr>
          <w:p w14:paraId="546A1582" w14:textId="78D38401" w:rsidR="00D909FD" w:rsidRPr="00C134FF" w:rsidRDefault="00D909FD" w:rsidP="00FF3F45">
            <w:pPr>
              <w:rPr>
                <w:rFonts w:cstheme="minorHAnsi"/>
              </w:rPr>
            </w:pPr>
            <w:r w:rsidRPr="00C134FF">
              <w:rPr>
                <w:rFonts w:cstheme="minorHAnsi"/>
              </w:rPr>
              <w:t>Applicant’s</w:t>
            </w:r>
            <w:r w:rsidR="008C31D4" w:rsidRPr="00C134FF">
              <w:rPr>
                <w:rFonts w:cstheme="minorHAnsi"/>
              </w:rPr>
              <w:t xml:space="preserve"> RV</w:t>
            </w:r>
            <w:r w:rsidRPr="00C134FF">
              <w:rPr>
                <w:rFonts w:cstheme="minorHAnsi"/>
              </w:rPr>
              <w:t xml:space="preserve"> Program Manager or Primary Point of Contact for the RV Program</w:t>
            </w:r>
          </w:p>
        </w:tc>
      </w:tr>
      <w:tr w:rsidR="00D909FD" w:rsidRPr="00C134FF" w14:paraId="4DB4E9AA" w14:textId="77777777" w:rsidTr="00FF3F45">
        <w:tc>
          <w:tcPr>
            <w:tcW w:w="4405" w:type="dxa"/>
          </w:tcPr>
          <w:p w14:paraId="07ECA832" w14:textId="77777777" w:rsidR="00D909FD" w:rsidRPr="00C134FF" w:rsidRDefault="00D909FD" w:rsidP="00AD2BB1">
            <w:pPr>
              <w:pStyle w:val="ListParagraph"/>
              <w:numPr>
                <w:ilvl w:val="0"/>
                <w:numId w:val="1"/>
              </w:numPr>
              <w:rPr>
                <w:rFonts w:cstheme="minorHAnsi"/>
              </w:rPr>
            </w:pPr>
            <w:r w:rsidRPr="00C134FF">
              <w:rPr>
                <w:rFonts w:cstheme="minorHAnsi"/>
              </w:rPr>
              <w:t>Name</w:t>
            </w:r>
          </w:p>
          <w:p w14:paraId="1CFD2C9B" w14:textId="77777777" w:rsidR="00D909FD" w:rsidRPr="00C134FF" w:rsidRDefault="00D909FD" w:rsidP="00FF3F45">
            <w:pPr>
              <w:pStyle w:val="ListParagraph"/>
              <w:rPr>
                <w:rFonts w:cstheme="minorHAnsi"/>
              </w:rPr>
            </w:pPr>
          </w:p>
        </w:tc>
        <w:tc>
          <w:tcPr>
            <w:tcW w:w="4945" w:type="dxa"/>
          </w:tcPr>
          <w:p w14:paraId="37A4F0C1" w14:textId="77777777" w:rsidR="00D909FD" w:rsidRPr="00C134FF" w:rsidRDefault="00D909FD" w:rsidP="00FF3F45">
            <w:pPr>
              <w:rPr>
                <w:rFonts w:cstheme="minorHAnsi"/>
              </w:rPr>
            </w:pPr>
          </w:p>
        </w:tc>
      </w:tr>
      <w:tr w:rsidR="00D909FD" w:rsidRPr="00C134FF" w14:paraId="397C4E63" w14:textId="77777777" w:rsidTr="00FF3F45">
        <w:tc>
          <w:tcPr>
            <w:tcW w:w="4405" w:type="dxa"/>
          </w:tcPr>
          <w:p w14:paraId="3074F886" w14:textId="77777777" w:rsidR="00D909FD" w:rsidRPr="00C134FF" w:rsidRDefault="00D909FD" w:rsidP="00AD2BB1">
            <w:pPr>
              <w:pStyle w:val="ListParagraph"/>
              <w:numPr>
                <w:ilvl w:val="0"/>
                <w:numId w:val="1"/>
              </w:numPr>
              <w:rPr>
                <w:rFonts w:cstheme="minorHAnsi"/>
              </w:rPr>
            </w:pPr>
            <w:r w:rsidRPr="00C134FF">
              <w:rPr>
                <w:rFonts w:cstheme="minorHAnsi"/>
              </w:rPr>
              <w:t>Title</w:t>
            </w:r>
          </w:p>
          <w:p w14:paraId="126EF763" w14:textId="77777777" w:rsidR="00D909FD" w:rsidRPr="00C134FF" w:rsidRDefault="00D909FD" w:rsidP="00FF3F45">
            <w:pPr>
              <w:pStyle w:val="ListParagraph"/>
              <w:rPr>
                <w:rFonts w:cstheme="minorHAnsi"/>
              </w:rPr>
            </w:pPr>
          </w:p>
        </w:tc>
        <w:tc>
          <w:tcPr>
            <w:tcW w:w="4945" w:type="dxa"/>
          </w:tcPr>
          <w:p w14:paraId="4615481D" w14:textId="77777777" w:rsidR="00D909FD" w:rsidRPr="00C134FF" w:rsidRDefault="00D909FD" w:rsidP="00FF3F45">
            <w:pPr>
              <w:rPr>
                <w:rFonts w:cstheme="minorHAnsi"/>
              </w:rPr>
            </w:pPr>
          </w:p>
        </w:tc>
      </w:tr>
      <w:tr w:rsidR="00D909FD" w:rsidRPr="00C134FF" w14:paraId="6EB2FBE7" w14:textId="77777777" w:rsidTr="00FF3F45">
        <w:tc>
          <w:tcPr>
            <w:tcW w:w="4405" w:type="dxa"/>
          </w:tcPr>
          <w:p w14:paraId="70D7FB3C" w14:textId="77777777" w:rsidR="00D909FD" w:rsidRPr="00C134FF" w:rsidRDefault="00D909FD" w:rsidP="00AD2BB1">
            <w:pPr>
              <w:pStyle w:val="ListParagraph"/>
              <w:numPr>
                <w:ilvl w:val="0"/>
                <w:numId w:val="1"/>
              </w:numPr>
              <w:rPr>
                <w:rFonts w:cstheme="minorHAnsi"/>
              </w:rPr>
            </w:pPr>
            <w:r w:rsidRPr="00C134FF">
              <w:rPr>
                <w:rFonts w:cstheme="minorHAnsi"/>
              </w:rPr>
              <w:t>Email</w:t>
            </w:r>
          </w:p>
          <w:p w14:paraId="28CE33BF" w14:textId="77777777" w:rsidR="00D909FD" w:rsidRPr="00C134FF" w:rsidRDefault="00D909FD" w:rsidP="00FF3F45">
            <w:pPr>
              <w:rPr>
                <w:rFonts w:cstheme="minorHAnsi"/>
              </w:rPr>
            </w:pPr>
          </w:p>
        </w:tc>
        <w:tc>
          <w:tcPr>
            <w:tcW w:w="4945" w:type="dxa"/>
          </w:tcPr>
          <w:p w14:paraId="09A3DF1C" w14:textId="77777777" w:rsidR="00D909FD" w:rsidRPr="00C134FF" w:rsidRDefault="00D909FD" w:rsidP="00FF3F45">
            <w:pPr>
              <w:rPr>
                <w:rFonts w:cstheme="minorHAnsi"/>
              </w:rPr>
            </w:pPr>
          </w:p>
        </w:tc>
      </w:tr>
      <w:tr w:rsidR="00D909FD" w:rsidRPr="00C134FF" w14:paraId="097DA7F3" w14:textId="77777777" w:rsidTr="00FF3F45">
        <w:tc>
          <w:tcPr>
            <w:tcW w:w="4405" w:type="dxa"/>
          </w:tcPr>
          <w:p w14:paraId="6376B8BD" w14:textId="77777777" w:rsidR="00D909FD" w:rsidRPr="00C134FF" w:rsidRDefault="00D909FD" w:rsidP="00AD2BB1">
            <w:pPr>
              <w:pStyle w:val="ListParagraph"/>
              <w:numPr>
                <w:ilvl w:val="0"/>
                <w:numId w:val="1"/>
              </w:numPr>
              <w:rPr>
                <w:rFonts w:cstheme="minorHAnsi"/>
              </w:rPr>
            </w:pPr>
            <w:r w:rsidRPr="00C134FF">
              <w:rPr>
                <w:rFonts w:cstheme="minorHAnsi"/>
              </w:rPr>
              <w:t>Phone Number</w:t>
            </w:r>
          </w:p>
          <w:p w14:paraId="5C9A132F" w14:textId="77777777" w:rsidR="00D909FD" w:rsidRPr="00C134FF" w:rsidRDefault="00D909FD" w:rsidP="00FF3F45">
            <w:pPr>
              <w:pStyle w:val="ListParagraph"/>
              <w:rPr>
                <w:rFonts w:cstheme="minorHAnsi"/>
              </w:rPr>
            </w:pPr>
          </w:p>
        </w:tc>
        <w:tc>
          <w:tcPr>
            <w:tcW w:w="4945" w:type="dxa"/>
          </w:tcPr>
          <w:p w14:paraId="1DDEDAD4" w14:textId="77777777" w:rsidR="00D909FD" w:rsidRPr="00C134FF" w:rsidRDefault="00D909FD" w:rsidP="00FF3F45">
            <w:pPr>
              <w:rPr>
                <w:rFonts w:cstheme="minorHAnsi"/>
              </w:rPr>
            </w:pPr>
          </w:p>
        </w:tc>
      </w:tr>
      <w:tr w:rsidR="00D909FD" w:rsidRPr="00C134FF" w14:paraId="15065F86" w14:textId="77777777" w:rsidTr="00FF3F45">
        <w:tc>
          <w:tcPr>
            <w:tcW w:w="9350" w:type="dxa"/>
            <w:gridSpan w:val="2"/>
          </w:tcPr>
          <w:p w14:paraId="34A0B9D8" w14:textId="77777777" w:rsidR="00D909FD" w:rsidRPr="00C134FF" w:rsidRDefault="00D909FD" w:rsidP="00FF3F45">
            <w:pPr>
              <w:rPr>
                <w:rFonts w:cstheme="minorHAnsi"/>
              </w:rPr>
            </w:pPr>
            <w:r w:rsidRPr="00C134FF">
              <w:rPr>
                <w:rFonts w:cstheme="minorHAnsi"/>
              </w:rPr>
              <w:t>Applicant’s Official Authorized to Sign Application and Contract</w:t>
            </w:r>
          </w:p>
        </w:tc>
      </w:tr>
      <w:tr w:rsidR="00D909FD" w:rsidRPr="00C134FF" w14:paraId="5653894C" w14:textId="77777777" w:rsidTr="00FF3F45">
        <w:tc>
          <w:tcPr>
            <w:tcW w:w="4405" w:type="dxa"/>
          </w:tcPr>
          <w:p w14:paraId="308B592B" w14:textId="77777777" w:rsidR="00D909FD" w:rsidRPr="00C134FF" w:rsidRDefault="00D909FD" w:rsidP="00AD2BB1">
            <w:pPr>
              <w:pStyle w:val="ListParagraph"/>
              <w:numPr>
                <w:ilvl w:val="0"/>
                <w:numId w:val="2"/>
              </w:numPr>
              <w:rPr>
                <w:rFonts w:cstheme="minorHAnsi"/>
              </w:rPr>
            </w:pPr>
            <w:r w:rsidRPr="00C134FF">
              <w:rPr>
                <w:rFonts w:cstheme="minorHAnsi"/>
              </w:rPr>
              <w:t>Name</w:t>
            </w:r>
          </w:p>
          <w:p w14:paraId="6CE89704" w14:textId="77777777" w:rsidR="00D909FD" w:rsidRPr="00C134FF" w:rsidRDefault="00D909FD" w:rsidP="00FF3F45">
            <w:pPr>
              <w:pStyle w:val="ListParagraph"/>
              <w:rPr>
                <w:rFonts w:cstheme="minorHAnsi"/>
              </w:rPr>
            </w:pPr>
          </w:p>
        </w:tc>
        <w:tc>
          <w:tcPr>
            <w:tcW w:w="4945" w:type="dxa"/>
          </w:tcPr>
          <w:p w14:paraId="31F670D6" w14:textId="77777777" w:rsidR="00D909FD" w:rsidRPr="00C134FF" w:rsidRDefault="00D909FD" w:rsidP="00FF3F45">
            <w:pPr>
              <w:rPr>
                <w:rFonts w:cstheme="minorHAnsi"/>
              </w:rPr>
            </w:pPr>
          </w:p>
        </w:tc>
      </w:tr>
      <w:tr w:rsidR="00D909FD" w:rsidRPr="00C134FF" w14:paraId="2202004F" w14:textId="77777777" w:rsidTr="00FF3F45">
        <w:tc>
          <w:tcPr>
            <w:tcW w:w="4405" w:type="dxa"/>
          </w:tcPr>
          <w:p w14:paraId="5DC7145B" w14:textId="77777777" w:rsidR="00D909FD" w:rsidRPr="00C134FF" w:rsidRDefault="00D909FD" w:rsidP="00AD2BB1">
            <w:pPr>
              <w:pStyle w:val="ListParagraph"/>
              <w:numPr>
                <w:ilvl w:val="0"/>
                <w:numId w:val="2"/>
              </w:numPr>
              <w:rPr>
                <w:rFonts w:cstheme="minorHAnsi"/>
              </w:rPr>
            </w:pPr>
            <w:r w:rsidRPr="00C134FF">
              <w:rPr>
                <w:rFonts w:cstheme="minorHAnsi"/>
              </w:rPr>
              <w:t>Title</w:t>
            </w:r>
          </w:p>
          <w:p w14:paraId="3964C88B" w14:textId="77777777" w:rsidR="00D909FD" w:rsidRPr="00C134FF" w:rsidRDefault="00D909FD" w:rsidP="00FF3F45">
            <w:pPr>
              <w:rPr>
                <w:rFonts w:cstheme="minorHAnsi"/>
              </w:rPr>
            </w:pPr>
          </w:p>
        </w:tc>
        <w:tc>
          <w:tcPr>
            <w:tcW w:w="4945" w:type="dxa"/>
          </w:tcPr>
          <w:p w14:paraId="6A6E3C08" w14:textId="77777777" w:rsidR="00D909FD" w:rsidRPr="00C134FF" w:rsidRDefault="00D909FD" w:rsidP="00FF3F45">
            <w:pPr>
              <w:rPr>
                <w:rFonts w:cstheme="minorHAnsi"/>
              </w:rPr>
            </w:pPr>
          </w:p>
        </w:tc>
      </w:tr>
      <w:tr w:rsidR="00D909FD" w:rsidRPr="00C134FF" w14:paraId="2D274E76" w14:textId="77777777" w:rsidTr="00FF3F45">
        <w:tc>
          <w:tcPr>
            <w:tcW w:w="4405" w:type="dxa"/>
          </w:tcPr>
          <w:p w14:paraId="41D2A4C6" w14:textId="77777777" w:rsidR="00D909FD" w:rsidRPr="00C134FF" w:rsidRDefault="00D909FD" w:rsidP="00AD2BB1">
            <w:pPr>
              <w:pStyle w:val="ListParagraph"/>
              <w:numPr>
                <w:ilvl w:val="0"/>
                <w:numId w:val="2"/>
              </w:numPr>
              <w:rPr>
                <w:rFonts w:cstheme="minorHAnsi"/>
              </w:rPr>
            </w:pPr>
            <w:r w:rsidRPr="00C134FF">
              <w:rPr>
                <w:rFonts w:cstheme="minorHAnsi"/>
              </w:rPr>
              <w:t>Email</w:t>
            </w:r>
          </w:p>
          <w:p w14:paraId="4908241C" w14:textId="77777777" w:rsidR="00D909FD" w:rsidRPr="00C134FF" w:rsidRDefault="00D909FD" w:rsidP="00FF3F45">
            <w:pPr>
              <w:pStyle w:val="ListParagraph"/>
              <w:rPr>
                <w:rFonts w:cstheme="minorHAnsi"/>
              </w:rPr>
            </w:pPr>
          </w:p>
        </w:tc>
        <w:tc>
          <w:tcPr>
            <w:tcW w:w="4945" w:type="dxa"/>
          </w:tcPr>
          <w:p w14:paraId="585E1A64" w14:textId="77777777" w:rsidR="00D909FD" w:rsidRPr="00C134FF" w:rsidRDefault="00D909FD" w:rsidP="00FF3F45">
            <w:pPr>
              <w:rPr>
                <w:rFonts w:cstheme="minorHAnsi"/>
              </w:rPr>
            </w:pPr>
          </w:p>
        </w:tc>
      </w:tr>
      <w:tr w:rsidR="00D909FD" w:rsidRPr="00C134FF" w14:paraId="1B1631CD" w14:textId="77777777" w:rsidTr="00FF3F45">
        <w:tc>
          <w:tcPr>
            <w:tcW w:w="4405" w:type="dxa"/>
          </w:tcPr>
          <w:p w14:paraId="57F9E06E" w14:textId="77777777" w:rsidR="00D909FD" w:rsidRPr="00C134FF" w:rsidRDefault="00D909FD" w:rsidP="00AD2BB1">
            <w:pPr>
              <w:pStyle w:val="ListParagraph"/>
              <w:numPr>
                <w:ilvl w:val="0"/>
                <w:numId w:val="2"/>
              </w:numPr>
              <w:rPr>
                <w:rFonts w:cstheme="minorHAnsi"/>
              </w:rPr>
            </w:pPr>
            <w:r w:rsidRPr="00C134FF">
              <w:rPr>
                <w:rFonts w:cstheme="minorHAnsi"/>
              </w:rPr>
              <w:t>Phone Number</w:t>
            </w:r>
          </w:p>
          <w:p w14:paraId="2823B474" w14:textId="77777777" w:rsidR="00D909FD" w:rsidRPr="00C134FF" w:rsidRDefault="00D909FD" w:rsidP="00FF3F45">
            <w:pPr>
              <w:pStyle w:val="ListParagraph"/>
              <w:rPr>
                <w:rFonts w:cstheme="minorHAnsi"/>
              </w:rPr>
            </w:pPr>
          </w:p>
        </w:tc>
        <w:tc>
          <w:tcPr>
            <w:tcW w:w="4945" w:type="dxa"/>
          </w:tcPr>
          <w:p w14:paraId="7CCE8D78" w14:textId="77777777" w:rsidR="00D909FD" w:rsidRPr="00C134FF" w:rsidRDefault="00D909FD" w:rsidP="00FF3F45">
            <w:pPr>
              <w:rPr>
                <w:rFonts w:cstheme="minorHAnsi"/>
              </w:rPr>
            </w:pPr>
          </w:p>
        </w:tc>
      </w:tr>
      <w:tr w:rsidR="00D909FD" w:rsidRPr="00C134FF" w14:paraId="3FAF315F" w14:textId="77777777" w:rsidTr="00FF3F45">
        <w:tc>
          <w:tcPr>
            <w:tcW w:w="4405" w:type="dxa"/>
          </w:tcPr>
          <w:p w14:paraId="3D814D08" w14:textId="77777777" w:rsidR="00D909FD" w:rsidRPr="00C134FF" w:rsidRDefault="00D909FD" w:rsidP="00AD2BB1">
            <w:pPr>
              <w:pStyle w:val="ListParagraph"/>
              <w:numPr>
                <w:ilvl w:val="0"/>
                <w:numId w:val="2"/>
              </w:numPr>
              <w:rPr>
                <w:rFonts w:cstheme="minorHAnsi"/>
              </w:rPr>
            </w:pPr>
            <w:r w:rsidRPr="00C134FF">
              <w:rPr>
                <w:rFonts w:cstheme="minorHAnsi"/>
              </w:rPr>
              <w:t>Signature &amp; Date</w:t>
            </w:r>
          </w:p>
          <w:p w14:paraId="2474F14B" w14:textId="77777777" w:rsidR="00D909FD" w:rsidRPr="00C134FF" w:rsidRDefault="00D909FD" w:rsidP="00FF3F45">
            <w:pPr>
              <w:pStyle w:val="ListParagraph"/>
              <w:rPr>
                <w:rFonts w:cstheme="minorHAnsi"/>
              </w:rPr>
            </w:pPr>
            <w:r w:rsidRPr="00C134FF">
              <w:rPr>
                <w:rFonts w:cstheme="minorHAnsi"/>
              </w:rPr>
              <w:t>(Digital Signatures Accepted)</w:t>
            </w:r>
          </w:p>
        </w:tc>
        <w:tc>
          <w:tcPr>
            <w:tcW w:w="4945" w:type="dxa"/>
          </w:tcPr>
          <w:p w14:paraId="3559855E" w14:textId="77777777" w:rsidR="00D909FD" w:rsidRPr="00C134FF" w:rsidRDefault="00D909FD" w:rsidP="00FF3F45">
            <w:pPr>
              <w:rPr>
                <w:rFonts w:cstheme="minorHAnsi"/>
              </w:rPr>
            </w:pPr>
          </w:p>
          <w:p w14:paraId="465E26B0" w14:textId="77777777" w:rsidR="00D909FD" w:rsidRPr="00C134FF" w:rsidRDefault="00D909FD" w:rsidP="00FF3F45">
            <w:pPr>
              <w:rPr>
                <w:rFonts w:cstheme="minorHAnsi"/>
              </w:rPr>
            </w:pPr>
          </w:p>
          <w:p w14:paraId="24FF08FA" w14:textId="77777777" w:rsidR="00D909FD" w:rsidRPr="00C134FF" w:rsidRDefault="00D909FD" w:rsidP="00FF3F45">
            <w:pPr>
              <w:rPr>
                <w:rFonts w:cstheme="minorHAnsi"/>
              </w:rPr>
            </w:pPr>
          </w:p>
          <w:p w14:paraId="67082CE5" w14:textId="77777777" w:rsidR="00D909FD" w:rsidRPr="00C134FF" w:rsidRDefault="00D909FD" w:rsidP="00FF3F45">
            <w:pPr>
              <w:rPr>
                <w:rFonts w:cstheme="minorHAnsi"/>
              </w:rPr>
            </w:pPr>
          </w:p>
        </w:tc>
      </w:tr>
      <w:tr w:rsidR="00D909FD" w:rsidRPr="00C134FF" w14:paraId="5F182F11" w14:textId="77777777" w:rsidTr="00FF3F45">
        <w:tc>
          <w:tcPr>
            <w:tcW w:w="9350" w:type="dxa"/>
            <w:gridSpan w:val="2"/>
          </w:tcPr>
          <w:p w14:paraId="3F05DDBB" w14:textId="6DBF957C" w:rsidR="00D909FD" w:rsidRPr="00C134FF" w:rsidRDefault="00D909FD" w:rsidP="00FF3F45">
            <w:pPr>
              <w:rPr>
                <w:rFonts w:cstheme="minorHAnsi"/>
              </w:rPr>
            </w:pPr>
            <w:r w:rsidRPr="00C134FF">
              <w:rPr>
                <w:rFonts w:cstheme="minorHAnsi"/>
              </w:rPr>
              <w:t>Applicant’s Client Referral Contact Information for the RV Program</w:t>
            </w:r>
          </w:p>
        </w:tc>
      </w:tr>
      <w:tr w:rsidR="00D909FD" w:rsidRPr="00C134FF" w14:paraId="33FBED58" w14:textId="77777777" w:rsidTr="00FF3F45">
        <w:tc>
          <w:tcPr>
            <w:tcW w:w="4405" w:type="dxa"/>
          </w:tcPr>
          <w:p w14:paraId="3DD27ABD" w14:textId="77777777" w:rsidR="00D909FD" w:rsidRPr="00C134FF" w:rsidRDefault="00D909FD" w:rsidP="00AD2BB1">
            <w:pPr>
              <w:pStyle w:val="ListParagraph"/>
              <w:numPr>
                <w:ilvl w:val="0"/>
                <w:numId w:val="3"/>
              </w:numPr>
              <w:rPr>
                <w:rFonts w:cstheme="minorHAnsi"/>
              </w:rPr>
            </w:pPr>
            <w:r w:rsidRPr="00C134FF">
              <w:rPr>
                <w:rFonts w:cstheme="minorHAnsi"/>
              </w:rPr>
              <w:t>Name</w:t>
            </w:r>
          </w:p>
          <w:p w14:paraId="4EBB7D26" w14:textId="77777777" w:rsidR="00D909FD" w:rsidRPr="00C134FF" w:rsidRDefault="00D909FD" w:rsidP="00FF3F45">
            <w:pPr>
              <w:pStyle w:val="ListParagraph"/>
              <w:rPr>
                <w:rFonts w:cstheme="minorHAnsi"/>
              </w:rPr>
            </w:pPr>
          </w:p>
        </w:tc>
        <w:tc>
          <w:tcPr>
            <w:tcW w:w="4945" w:type="dxa"/>
          </w:tcPr>
          <w:p w14:paraId="09BD0881" w14:textId="77777777" w:rsidR="00D909FD" w:rsidRPr="00C134FF" w:rsidRDefault="00D909FD" w:rsidP="00FF3F45">
            <w:pPr>
              <w:rPr>
                <w:rFonts w:cstheme="minorHAnsi"/>
              </w:rPr>
            </w:pPr>
          </w:p>
        </w:tc>
      </w:tr>
      <w:tr w:rsidR="00D909FD" w:rsidRPr="00C134FF" w14:paraId="43F4DFF7" w14:textId="77777777" w:rsidTr="00FF3F45">
        <w:tc>
          <w:tcPr>
            <w:tcW w:w="4405" w:type="dxa"/>
          </w:tcPr>
          <w:p w14:paraId="62CD1073" w14:textId="77777777" w:rsidR="00D909FD" w:rsidRPr="00C134FF" w:rsidRDefault="00D909FD" w:rsidP="00AD2BB1">
            <w:pPr>
              <w:pStyle w:val="ListParagraph"/>
              <w:numPr>
                <w:ilvl w:val="0"/>
                <w:numId w:val="3"/>
              </w:numPr>
              <w:rPr>
                <w:rFonts w:cstheme="minorHAnsi"/>
              </w:rPr>
            </w:pPr>
            <w:r w:rsidRPr="00C134FF">
              <w:rPr>
                <w:rFonts w:cstheme="minorHAnsi"/>
              </w:rPr>
              <w:t>Title</w:t>
            </w:r>
          </w:p>
          <w:p w14:paraId="6FFCF08E" w14:textId="77777777" w:rsidR="00D909FD" w:rsidRPr="00C134FF" w:rsidRDefault="00D909FD" w:rsidP="00FF3F45">
            <w:pPr>
              <w:pStyle w:val="ListParagraph"/>
              <w:rPr>
                <w:rFonts w:cstheme="minorHAnsi"/>
              </w:rPr>
            </w:pPr>
          </w:p>
        </w:tc>
        <w:tc>
          <w:tcPr>
            <w:tcW w:w="4945" w:type="dxa"/>
          </w:tcPr>
          <w:p w14:paraId="55A55D30" w14:textId="77777777" w:rsidR="00D909FD" w:rsidRPr="00C134FF" w:rsidRDefault="00D909FD" w:rsidP="00FF3F45">
            <w:pPr>
              <w:rPr>
                <w:rFonts w:cstheme="minorHAnsi"/>
              </w:rPr>
            </w:pPr>
          </w:p>
        </w:tc>
      </w:tr>
      <w:tr w:rsidR="00D909FD" w:rsidRPr="00C134FF" w14:paraId="7B016B39" w14:textId="77777777" w:rsidTr="00FF3F45">
        <w:tc>
          <w:tcPr>
            <w:tcW w:w="4405" w:type="dxa"/>
          </w:tcPr>
          <w:p w14:paraId="2440E54B" w14:textId="77777777" w:rsidR="00D909FD" w:rsidRPr="00C134FF" w:rsidRDefault="00D909FD" w:rsidP="00AD2BB1">
            <w:pPr>
              <w:pStyle w:val="ListParagraph"/>
              <w:numPr>
                <w:ilvl w:val="0"/>
                <w:numId w:val="3"/>
              </w:numPr>
              <w:rPr>
                <w:rFonts w:cstheme="minorHAnsi"/>
              </w:rPr>
            </w:pPr>
            <w:r w:rsidRPr="00C134FF">
              <w:rPr>
                <w:rFonts w:cstheme="minorHAnsi"/>
              </w:rPr>
              <w:t>Email</w:t>
            </w:r>
          </w:p>
          <w:p w14:paraId="68A92A90" w14:textId="77777777" w:rsidR="00D909FD" w:rsidRPr="00C134FF" w:rsidRDefault="00D909FD" w:rsidP="00FF3F45">
            <w:pPr>
              <w:pStyle w:val="ListParagraph"/>
              <w:ind w:firstLine="720"/>
              <w:rPr>
                <w:rFonts w:cstheme="minorHAnsi"/>
              </w:rPr>
            </w:pPr>
          </w:p>
        </w:tc>
        <w:tc>
          <w:tcPr>
            <w:tcW w:w="4945" w:type="dxa"/>
          </w:tcPr>
          <w:p w14:paraId="3CD2B89E" w14:textId="77777777" w:rsidR="00D909FD" w:rsidRPr="00C134FF" w:rsidRDefault="00D909FD" w:rsidP="00FF3F45">
            <w:pPr>
              <w:rPr>
                <w:rFonts w:cstheme="minorHAnsi"/>
              </w:rPr>
            </w:pPr>
          </w:p>
        </w:tc>
      </w:tr>
      <w:tr w:rsidR="00D909FD" w:rsidRPr="00C134FF" w14:paraId="58F814D2" w14:textId="77777777" w:rsidTr="00FF3F45">
        <w:tc>
          <w:tcPr>
            <w:tcW w:w="4405" w:type="dxa"/>
          </w:tcPr>
          <w:p w14:paraId="007B6425" w14:textId="77777777" w:rsidR="00D909FD" w:rsidRPr="00C134FF" w:rsidRDefault="00D909FD" w:rsidP="00AD2BB1">
            <w:pPr>
              <w:pStyle w:val="ListParagraph"/>
              <w:numPr>
                <w:ilvl w:val="0"/>
                <w:numId w:val="3"/>
              </w:numPr>
              <w:rPr>
                <w:rFonts w:cstheme="minorHAnsi"/>
              </w:rPr>
            </w:pPr>
            <w:r w:rsidRPr="00C134FF">
              <w:rPr>
                <w:rFonts w:cstheme="minorHAnsi"/>
              </w:rPr>
              <w:t>Phone Number</w:t>
            </w:r>
          </w:p>
          <w:p w14:paraId="18BD8B6D" w14:textId="77777777" w:rsidR="00D909FD" w:rsidRPr="00C134FF" w:rsidRDefault="00D909FD" w:rsidP="00FF3F45">
            <w:pPr>
              <w:pStyle w:val="ListParagraph"/>
              <w:rPr>
                <w:rFonts w:cstheme="minorHAnsi"/>
              </w:rPr>
            </w:pPr>
          </w:p>
        </w:tc>
        <w:tc>
          <w:tcPr>
            <w:tcW w:w="4945" w:type="dxa"/>
          </w:tcPr>
          <w:p w14:paraId="3A9A9FFA" w14:textId="77777777" w:rsidR="00D909FD" w:rsidRPr="00C134FF" w:rsidRDefault="00D909FD" w:rsidP="00FF3F45">
            <w:pPr>
              <w:rPr>
                <w:rFonts w:cstheme="minorHAnsi"/>
              </w:rPr>
            </w:pPr>
          </w:p>
        </w:tc>
      </w:tr>
      <w:tr w:rsidR="00D909FD" w:rsidRPr="00C134FF" w14:paraId="5CC88D24" w14:textId="77777777" w:rsidTr="00FF3F45">
        <w:tc>
          <w:tcPr>
            <w:tcW w:w="4405" w:type="dxa"/>
          </w:tcPr>
          <w:p w14:paraId="40439A19" w14:textId="77777777" w:rsidR="00D909FD" w:rsidRPr="00C134FF" w:rsidRDefault="00D909FD" w:rsidP="00AD2BB1">
            <w:pPr>
              <w:pStyle w:val="ListParagraph"/>
              <w:numPr>
                <w:ilvl w:val="0"/>
                <w:numId w:val="3"/>
              </w:numPr>
              <w:rPr>
                <w:rFonts w:cstheme="minorHAnsi"/>
              </w:rPr>
            </w:pPr>
            <w:r w:rsidRPr="00C134FF">
              <w:rPr>
                <w:rFonts w:cstheme="minorHAnsi"/>
              </w:rPr>
              <w:t>Website</w:t>
            </w:r>
          </w:p>
          <w:p w14:paraId="7C7B9ACD" w14:textId="77777777" w:rsidR="00D909FD" w:rsidRPr="00C134FF" w:rsidRDefault="00D909FD" w:rsidP="00FF3F45">
            <w:pPr>
              <w:pStyle w:val="ListParagraph"/>
              <w:rPr>
                <w:rFonts w:cstheme="minorHAnsi"/>
              </w:rPr>
            </w:pPr>
          </w:p>
        </w:tc>
        <w:tc>
          <w:tcPr>
            <w:tcW w:w="4945" w:type="dxa"/>
          </w:tcPr>
          <w:p w14:paraId="2CEEB5FE" w14:textId="77777777" w:rsidR="00D909FD" w:rsidRPr="00C134FF" w:rsidRDefault="00D909FD" w:rsidP="00FF3F45">
            <w:pPr>
              <w:rPr>
                <w:rFonts w:cstheme="minorHAnsi"/>
              </w:rPr>
            </w:pPr>
          </w:p>
        </w:tc>
      </w:tr>
      <w:tr w:rsidR="00D909FD" w:rsidRPr="00C134FF" w14:paraId="4354DB61" w14:textId="77777777" w:rsidTr="00FF3F45">
        <w:tc>
          <w:tcPr>
            <w:tcW w:w="9350" w:type="dxa"/>
            <w:gridSpan w:val="2"/>
          </w:tcPr>
          <w:p w14:paraId="14DB7CF1" w14:textId="1F427FA1" w:rsidR="00D909FD" w:rsidRPr="00C134FF" w:rsidRDefault="00D909FD" w:rsidP="00FF3F45">
            <w:pPr>
              <w:rPr>
                <w:rFonts w:cstheme="minorHAnsi"/>
              </w:rPr>
            </w:pPr>
            <w:r w:rsidRPr="00C134FF">
              <w:rPr>
                <w:rFonts w:cstheme="minorHAnsi"/>
              </w:rPr>
              <w:t>Applicant’s Primary Fiscal Contact for the RV Program</w:t>
            </w:r>
          </w:p>
        </w:tc>
      </w:tr>
      <w:tr w:rsidR="00D909FD" w:rsidRPr="00C134FF" w14:paraId="78181071" w14:textId="77777777" w:rsidTr="00FF3F45">
        <w:tc>
          <w:tcPr>
            <w:tcW w:w="4405" w:type="dxa"/>
          </w:tcPr>
          <w:p w14:paraId="2970EA10" w14:textId="77777777" w:rsidR="00D909FD" w:rsidRPr="00C134FF" w:rsidRDefault="00D909FD" w:rsidP="00AD2BB1">
            <w:pPr>
              <w:pStyle w:val="ListParagraph"/>
              <w:numPr>
                <w:ilvl w:val="0"/>
                <w:numId w:val="7"/>
              </w:numPr>
              <w:rPr>
                <w:rFonts w:cstheme="minorHAnsi"/>
              </w:rPr>
            </w:pPr>
            <w:r w:rsidRPr="00C134FF">
              <w:rPr>
                <w:rFonts w:cstheme="minorHAnsi"/>
              </w:rPr>
              <w:t>Name</w:t>
            </w:r>
          </w:p>
          <w:p w14:paraId="6BD028C6" w14:textId="77777777" w:rsidR="00D909FD" w:rsidRPr="00C134FF" w:rsidRDefault="00D909FD" w:rsidP="00FF3F45">
            <w:pPr>
              <w:pStyle w:val="ListParagraph"/>
              <w:rPr>
                <w:rFonts w:cstheme="minorHAnsi"/>
              </w:rPr>
            </w:pPr>
          </w:p>
        </w:tc>
        <w:tc>
          <w:tcPr>
            <w:tcW w:w="4945" w:type="dxa"/>
          </w:tcPr>
          <w:p w14:paraId="2BB92047" w14:textId="77777777" w:rsidR="00D909FD" w:rsidRPr="00C134FF" w:rsidRDefault="00D909FD" w:rsidP="00FF3F45">
            <w:pPr>
              <w:rPr>
                <w:rFonts w:cstheme="minorHAnsi"/>
              </w:rPr>
            </w:pPr>
          </w:p>
        </w:tc>
      </w:tr>
      <w:tr w:rsidR="00D909FD" w:rsidRPr="00C134FF" w14:paraId="632970CB" w14:textId="77777777" w:rsidTr="00FF3F45">
        <w:tc>
          <w:tcPr>
            <w:tcW w:w="4405" w:type="dxa"/>
          </w:tcPr>
          <w:p w14:paraId="4E3BB849" w14:textId="77777777" w:rsidR="00D909FD" w:rsidRPr="00C134FF" w:rsidRDefault="00D909FD" w:rsidP="00AD2BB1">
            <w:pPr>
              <w:pStyle w:val="ListParagraph"/>
              <w:numPr>
                <w:ilvl w:val="0"/>
                <w:numId w:val="7"/>
              </w:numPr>
              <w:rPr>
                <w:rFonts w:cstheme="minorHAnsi"/>
              </w:rPr>
            </w:pPr>
            <w:r w:rsidRPr="00C134FF">
              <w:rPr>
                <w:rFonts w:cstheme="minorHAnsi"/>
              </w:rPr>
              <w:t>Title</w:t>
            </w:r>
          </w:p>
          <w:p w14:paraId="64199E76" w14:textId="77777777" w:rsidR="00D909FD" w:rsidRPr="00C134FF" w:rsidRDefault="00D909FD" w:rsidP="00FF3F45">
            <w:pPr>
              <w:pStyle w:val="ListParagraph"/>
              <w:rPr>
                <w:rFonts w:cstheme="minorHAnsi"/>
              </w:rPr>
            </w:pPr>
          </w:p>
        </w:tc>
        <w:tc>
          <w:tcPr>
            <w:tcW w:w="4945" w:type="dxa"/>
          </w:tcPr>
          <w:p w14:paraId="45E0FBD2" w14:textId="77777777" w:rsidR="00D909FD" w:rsidRPr="00C134FF" w:rsidRDefault="00D909FD" w:rsidP="00FF3F45">
            <w:pPr>
              <w:rPr>
                <w:rFonts w:cstheme="minorHAnsi"/>
              </w:rPr>
            </w:pPr>
          </w:p>
        </w:tc>
      </w:tr>
      <w:tr w:rsidR="00D909FD" w:rsidRPr="00C134FF" w14:paraId="6FD39B32" w14:textId="77777777" w:rsidTr="00FF3F45">
        <w:tc>
          <w:tcPr>
            <w:tcW w:w="4405" w:type="dxa"/>
          </w:tcPr>
          <w:p w14:paraId="47D8FCDA" w14:textId="77777777" w:rsidR="00D909FD" w:rsidRPr="00C134FF" w:rsidRDefault="00D909FD" w:rsidP="00AD2BB1">
            <w:pPr>
              <w:pStyle w:val="ListParagraph"/>
              <w:numPr>
                <w:ilvl w:val="0"/>
                <w:numId w:val="7"/>
              </w:numPr>
              <w:rPr>
                <w:rFonts w:cstheme="minorHAnsi"/>
              </w:rPr>
            </w:pPr>
            <w:r w:rsidRPr="00C134FF">
              <w:rPr>
                <w:rFonts w:cstheme="minorHAnsi"/>
              </w:rPr>
              <w:t>Email</w:t>
            </w:r>
          </w:p>
          <w:p w14:paraId="6A69209E" w14:textId="77777777" w:rsidR="00D909FD" w:rsidRPr="00C134FF" w:rsidRDefault="00D909FD" w:rsidP="00FF3F45">
            <w:pPr>
              <w:pStyle w:val="ListParagraph"/>
              <w:rPr>
                <w:rFonts w:cstheme="minorHAnsi"/>
              </w:rPr>
            </w:pPr>
          </w:p>
        </w:tc>
        <w:tc>
          <w:tcPr>
            <w:tcW w:w="4945" w:type="dxa"/>
          </w:tcPr>
          <w:p w14:paraId="5E153D0A" w14:textId="77777777" w:rsidR="00D909FD" w:rsidRPr="00C134FF" w:rsidRDefault="00D909FD" w:rsidP="00FF3F45">
            <w:pPr>
              <w:rPr>
                <w:rFonts w:cstheme="minorHAnsi"/>
              </w:rPr>
            </w:pPr>
          </w:p>
        </w:tc>
      </w:tr>
      <w:tr w:rsidR="00D909FD" w:rsidRPr="00C134FF" w14:paraId="74762240" w14:textId="77777777" w:rsidTr="00FF3F45">
        <w:tc>
          <w:tcPr>
            <w:tcW w:w="4405" w:type="dxa"/>
          </w:tcPr>
          <w:p w14:paraId="23F5C2F4" w14:textId="77777777" w:rsidR="00D909FD" w:rsidRPr="00C134FF" w:rsidRDefault="00D909FD" w:rsidP="00AD2BB1">
            <w:pPr>
              <w:pStyle w:val="ListParagraph"/>
              <w:numPr>
                <w:ilvl w:val="0"/>
                <w:numId w:val="7"/>
              </w:numPr>
              <w:rPr>
                <w:rFonts w:cstheme="minorHAnsi"/>
              </w:rPr>
            </w:pPr>
            <w:r w:rsidRPr="00C134FF">
              <w:rPr>
                <w:rFonts w:cstheme="minorHAnsi"/>
              </w:rPr>
              <w:t>Phone Number</w:t>
            </w:r>
          </w:p>
          <w:p w14:paraId="2644D2CC" w14:textId="77777777" w:rsidR="00D909FD" w:rsidRPr="00C134FF" w:rsidRDefault="00D909FD" w:rsidP="00FF3F45">
            <w:pPr>
              <w:pStyle w:val="ListParagraph"/>
              <w:rPr>
                <w:rFonts w:cstheme="minorHAnsi"/>
              </w:rPr>
            </w:pPr>
          </w:p>
        </w:tc>
        <w:tc>
          <w:tcPr>
            <w:tcW w:w="4945" w:type="dxa"/>
          </w:tcPr>
          <w:p w14:paraId="3957B2E1" w14:textId="77777777" w:rsidR="00D909FD" w:rsidRPr="00C134FF" w:rsidRDefault="00D909FD" w:rsidP="00FF3F45">
            <w:pPr>
              <w:rPr>
                <w:rFonts w:cstheme="minorHAnsi"/>
              </w:rPr>
            </w:pPr>
          </w:p>
        </w:tc>
      </w:tr>
      <w:tr w:rsidR="00D909FD" w:rsidRPr="00C134FF" w14:paraId="4F19C908" w14:textId="77777777" w:rsidTr="00FF3F45">
        <w:tc>
          <w:tcPr>
            <w:tcW w:w="9350" w:type="dxa"/>
            <w:gridSpan w:val="2"/>
          </w:tcPr>
          <w:p w14:paraId="730CDA26" w14:textId="77777777" w:rsidR="00D909FD" w:rsidRPr="00C134FF" w:rsidRDefault="00D909FD" w:rsidP="00FF3F45">
            <w:pPr>
              <w:rPr>
                <w:rFonts w:cstheme="minorHAnsi"/>
              </w:rPr>
            </w:pPr>
            <w:r w:rsidRPr="00C134FF">
              <w:rPr>
                <w:rFonts w:cstheme="minorHAnsi"/>
              </w:rPr>
              <w:t xml:space="preserve">Name, title, email, and phone number of any other staff the applicant would like copied on </w:t>
            </w:r>
            <w:r w:rsidRPr="00C134FF">
              <w:rPr>
                <w:rFonts w:cstheme="minorHAnsi"/>
                <w:b/>
                <w:bCs/>
              </w:rPr>
              <w:t>general information</w:t>
            </w:r>
            <w:r w:rsidRPr="00C134FF">
              <w:rPr>
                <w:rFonts w:cstheme="minorHAnsi"/>
              </w:rPr>
              <w:t xml:space="preserve"> updates.</w:t>
            </w:r>
          </w:p>
        </w:tc>
      </w:tr>
      <w:tr w:rsidR="00D909FD" w:rsidRPr="00C134FF" w14:paraId="14761EE0" w14:textId="77777777" w:rsidTr="00FF3F45">
        <w:tc>
          <w:tcPr>
            <w:tcW w:w="4405" w:type="dxa"/>
          </w:tcPr>
          <w:p w14:paraId="2B422108" w14:textId="77777777" w:rsidR="00D909FD" w:rsidRPr="00C134FF" w:rsidRDefault="00D909FD" w:rsidP="00AD2BB1">
            <w:pPr>
              <w:pStyle w:val="ListParagraph"/>
              <w:numPr>
                <w:ilvl w:val="0"/>
                <w:numId w:val="8"/>
              </w:numPr>
              <w:rPr>
                <w:rFonts w:cstheme="minorHAnsi"/>
              </w:rPr>
            </w:pPr>
            <w:r w:rsidRPr="00C134FF">
              <w:rPr>
                <w:rFonts w:cstheme="minorHAnsi"/>
              </w:rPr>
              <w:t>Name</w:t>
            </w:r>
          </w:p>
          <w:p w14:paraId="22FA03AE" w14:textId="77777777" w:rsidR="00D909FD" w:rsidRPr="00C134FF" w:rsidRDefault="00D909FD" w:rsidP="00AD2BB1">
            <w:pPr>
              <w:pStyle w:val="ListParagraph"/>
              <w:numPr>
                <w:ilvl w:val="0"/>
                <w:numId w:val="8"/>
              </w:numPr>
              <w:rPr>
                <w:rFonts w:cstheme="minorHAnsi"/>
              </w:rPr>
            </w:pPr>
            <w:r w:rsidRPr="00C134FF">
              <w:rPr>
                <w:rFonts w:cstheme="minorHAnsi"/>
              </w:rPr>
              <w:t>Title</w:t>
            </w:r>
          </w:p>
          <w:p w14:paraId="6C6BE088" w14:textId="77777777" w:rsidR="00D909FD" w:rsidRPr="00C134FF" w:rsidRDefault="00D909FD" w:rsidP="00AD2BB1">
            <w:pPr>
              <w:pStyle w:val="ListParagraph"/>
              <w:numPr>
                <w:ilvl w:val="0"/>
                <w:numId w:val="8"/>
              </w:numPr>
              <w:rPr>
                <w:rFonts w:cstheme="minorHAnsi"/>
              </w:rPr>
            </w:pPr>
            <w:r w:rsidRPr="00C134FF">
              <w:rPr>
                <w:rFonts w:cstheme="minorHAnsi"/>
              </w:rPr>
              <w:t>Email</w:t>
            </w:r>
          </w:p>
          <w:p w14:paraId="0191B5B3" w14:textId="77777777" w:rsidR="00D909FD" w:rsidRPr="00C134FF" w:rsidRDefault="00D909FD" w:rsidP="00AD2BB1">
            <w:pPr>
              <w:pStyle w:val="ListParagraph"/>
              <w:numPr>
                <w:ilvl w:val="0"/>
                <w:numId w:val="8"/>
              </w:numPr>
              <w:rPr>
                <w:rFonts w:cstheme="minorHAnsi"/>
              </w:rPr>
            </w:pPr>
            <w:r w:rsidRPr="00C134FF">
              <w:rPr>
                <w:rFonts w:cstheme="minorHAnsi"/>
              </w:rPr>
              <w:t>Phone Number</w:t>
            </w:r>
          </w:p>
          <w:p w14:paraId="4DF443E8" w14:textId="77777777" w:rsidR="00D909FD" w:rsidRPr="00C134FF" w:rsidRDefault="00D909FD" w:rsidP="00FF3F45">
            <w:pPr>
              <w:pStyle w:val="ListParagraph"/>
              <w:rPr>
                <w:rFonts w:cstheme="minorHAnsi"/>
              </w:rPr>
            </w:pPr>
          </w:p>
        </w:tc>
        <w:tc>
          <w:tcPr>
            <w:tcW w:w="4945" w:type="dxa"/>
          </w:tcPr>
          <w:p w14:paraId="2EDDF7BF" w14:textId="77777777" w:rsidR="00D909FD" w:rsidRPr="00C134FF" w:rsidRDefault="00D909FD" w:rsidP="00FF3F45">
            <w:pPr>
              <w:rPr>
                <w:rFonts w:cstheme="minorHAnsi"/>
              </w:rPr>
            </w:pPr>
          </w:p>
        </w:tc>
      </w:tr>
      <w:tr w:rsidR="00D909FD" w:rsidRPr="00C134FF" w14:paraId="3E5C212E" w14:textId="77777777" w:rsidTr="00FF3F45">
        <w:tc>
          <w:tcPr>
            <w:tcW w:w="4405" w:type="dxa"/>
          </w:tcPr>
          <w:p w14:paraId="128B2B9A" w14:textId="77777777" w:rsidR="00D909FD" w:rsidRPr="00C134FF" w:rsidRDefault="00D909FD" w:rsidP="00AD2BB1">
            <w:pPr>
              <w:pStyle w:val="ListParagraph"/>
              <w:numPr>
                <w:ilvl w:val="0"/>
                <w:numId w:val="9"/>
              </w:numPr>
              <w:rPr>
                <w:rFonts w:cstheme="minorHAnsi"/>
              </w:rPr>
            </w:pPr>
            <w:r w:rsidRPr="00C134FF">
              <w:rPr>
                <w:rFonts w:cstheme="minorHAnsi"/>
              </w:rPr>
              <w:t>Name</w:t>
            </w:r>
          </w:p>
          <w:p w14:paraId="00147D94" w14:textId="77777777" w:rsidR="00D909FD" w:rsidRPr="00C134FF" w:rsidRDefault="00D909FD" w:rsidP="00AD2BB1">
            <w:pPr>
              <w:pStyle w:val="ListParagraph"/>
              <w:numPr>
                <w:ilvl w:val="0"/>
                <w:numId w:val="9"/>
              </w:numPr>
              <w:rPr>
                <w:rFonts w:cstheme="minorHAnsi"/>
              </w:rPr>
            </w:pPr>
            <w:r w:rsidRPr="00C134FF">
              <w:rPr>
                <w:rFonts w:cstheme="minorHAnsi"/>
              </w:rPr>
              <w:t>Title</w:t>
            </w:r>
          </w:p>
          <w:p w14:paraId="2D2246F2" w14:textId="77777777" w:rsidR="00D909FD" w:rsidRPr="00C134FF" w:rsidRDefault="00D909FD" w:rsidP="00AD2BB1">
            <w:pPr>
              <w:pStyle w:val="ListParagraph"/>
              <w:numPr>
                <w:ilvl w:val="0"/>
                <w:numId w:val="9"/>
              </w:numPr>
              <w:rPr>
                <w:rFonts w:cstheme="minorHAnsi"/>
              </w:rPr>
            </w:pPr>
            <w:r w:rsidRPr="00C134FF">
              <w:rPr>
                <w:rFonts w:cstheme="minorHAnsi"/>
              </w:rPr>
              <w:t>Email</w:t>
            </w:r>
          </w:p>
          <w:p w14:paraId="170883E4" w14:textId="77777777" w:rsidR="00D909FD" w:rsidRPr="00C134FF" w:rsidRDefault="00D909FD" w:rsidP="00AD2BB1">
            <w:pPr>
              <w:pStyle w:val="ListParagraph"/>
              <w:numPr>
                <w:ilvl w:val="0"/>
                <w:numId w:val="9"/>
              </w:numPr>
              <w:rPr>
                <w:rFonts w:cstheme="minorHAnsi"/>
              </w:rPr>
            </w:pPr>
            <w:r w:rsidRPr="00C134FF">
              <w:rPr>
                <w:rFonts w:cstheme="minorHAnsi"/>
              </w:rPr>
              <w:t>Phone Number</w:t>
            </w:r>
          </w:p>
          <w:p w14:paraId="3CB87800" w14:textId="77777777" w:rsidR="00D909FD" w:rsidRPr="00C134FF" w:rsidRDefault="00D909FD" w:rsidP="00FF3F45">
            <w:pPr>
              <w:rPr>
                <w:rFonts w:cstheme="minorHAnsi"/>
              </w:rPr>
            </w:pPr>
          </w:p>
        </w:tc>
        <w:tc>
          <w:tcPr>
            <w:tcW w:w="4945" w:type="dxa"/>
          </w:tcPr>
          <w:p w14:paraId="0BE07E5B" w14:textId="77777777" w:rsidR="00D909FD" w:rsidRPr="00C134FF" w:rsidRDefault="00D909FD" w:rsidP="00FF3F45">
            <w:pPr>
              <w:rPr>
                <w:rFonts w:cstheme="minorHAnsi"/>
              </w:rPr>
            </w:pPr>
          </w:p>
        </w:tc>
      </w:tr>
    </w:tbl>
    <w:p w14:paraId="2E8C236C" w14:textId="77777777" w:rsidR="003B4D58" w:rsidRPr="00C134FF" w:rsidRDefault="003B4D58" w:rsidP="00D909FD"/>
    <w:p w14:paraId="2F446263" w14:textId="3969DA21" w:rsidR="001F246E" w:rsidRPr="00C134FF" w:rsidRDefault="001F246E" w:rsidP="00D909FD">
      <w:pPr>
        <w:pStyle w:val="Heading2"/>
      </w:pPr>
      <w:bookmarkStart w:id="7" w:name="_Toc175921768"/>
      <w:r w:rsidRPr="00C134FF">
        <w:t>Applicant Eligibility</w:t>
      </w:r>
      <w:bookmarkEnd w:id="7"/>
    </w:p>
    <w:p w14:paraId="34B2BB7F" w14:textId="1327C201" w:rsidR="001F246E" w:rsidRPr="00C134FF" w:rsidRDefault="001F246E" w:rsidP="005939B3">
      <w:r w:rsidRPr="00C134FF">
        <w:t>Please answer the following questions</w:t>
      </w:r>
      <w:r w:rsidR="00A84FFB" w:rsidRPr="00C134FF">
        <w:t>.</w:t>
      </w:r>
    </w:p>
    <w:tbl>
      <w:tblPr>
        <w:tblStyle w:val="TableGrid"/>
        <w:tblW w:w="0" w:type="auto"/>
        <w:tblLook w:val="04A0" w:firstRow="1" w:lastRow="0" w:firstColumn="1" w:lastColumn="0" w:noHBand="0" w:noVBand="1"/>
      </w:tblPr>
      <w:tblGrid>
        <w:gridCol w:w="7105"/>
        <w:gridCol w:w="2245"/>
      </w:tblGrid>
      <w:tr w:rsidR="00F65D05" w:rsidRPr="00C134FF" w14:paraId="2BFF5163" w14:textId="77777777" w:rsidTr="00F65D05">
        <w:tc>
          <w:tcPr>
            <w:tcW w:w="7105" w:type="dxa"/>
          </w:tcPr>
          <w:p w14:paraId="0A113362" w14:textId="1F209D57" w:rsidR="00F65D05" w:rsidRPr="00C134FF" w:rsidRDefault="00F65D05" w:rsidP="00F65D05">
            <w:r w:rsidRPr="00C134FF">
              <w:t>Question</w:t>
            </w:r>
            <w:r w:rsidR="00D3368D" w:rsidRPr="00C134FF">
              <w:t>s</w:t>
            </w:r>
          </w:p>
        </w:tc>
        <w:tc>
          <w:tcPr>
            <w:tcW w:w="2245" w:type="dxa"/>
          </w:tcPr>
          <w:p w14:paraId="50ECEAFA" w14:textId="6D0484E9" w:rsidR="00F65D05" w:rsidRPr="00C134FF" w:rsidRDefault="00F65D05" w:rsidP="00F65D05">
            <w:r w:rsidRPr="00C134FF">
              <w:t>Answer</w:t>
            </w:r>
            <w:r w:rsidR="00D3368D" w:rsidRPr="00C134FF">
              <w:t>s</w:t>
            </w:r>
          </w:p>
        </w:tc>
      </w:tr>
      <w:tr w:rsidR="00226DBE" w:rsidRPr="00C134FF" w14:paraId="7FF78D73" w14:textId="77777777" w:rsidTr="00F65D05">
        <w:tc>
          <w:tcPr>
            <w:tcW w:w="7105" w:type="dxa"/>
          </w:tcPr>
          <w:p w14:paraId="521E0E60" w14:textId="7C348779" w:rsidR="00226DBE" w:rsidRPr="00C134FF" w:rsidRDefault="00226DBE" w:rsidP="00226DBE">
            <w:pPr>
              <w:pStyle w:val="ListParagraph"/>
              <w:numPr>
                <w:ilvl w:val="0"/>
                <w:numId w:val="10"/>
              </w:numPr>
            </w:pPr>
            <w:r w:rsidRPr="00C134FF">
              <w:t>Is the applicant willing to be a RV grant administrator acting as a centralized resource for the RV grant program for their CoC/LHC partners and organizations by accepting client referrals, entering clients into the program, and working with recovery residences to place clients?</w:t>
            </w:r>
          </w:p>
          <w:p w14:paraId="7CE21143" w14:textId="460BCADE" w:rsidR="00226DBE" w:rsidRPr="00C134FF" w:rsidRDefault="00226DBE" w:rsidP="00226DBE">
            <w:pPr>
              <w:pStyle w:val="ListParagraph"/>
              <w:ind w:left="360"/>
            </w:pPr>
          </w:p>
        </w:tc>
        <w:tc>
          <w:tcPr>
            <w:tcW w:w="2245" w:type="dxa"/>
          </w:tcPr>
          <w:p w14:paraId="07BD306D" w14:textId="424377CE" w:rsidR="00226DBE" w:rsidRPr="00C134FF" w:rsidRDefault="00B34889" w:rsidP="00226DBE">
            <w:sdt>
              <w:sdtPr>
                <w:rPr>
                  <w:rFonts w:ascii="MS Gothic" w:eastAsia="MS Gothic" w:hAnsi="MS Gothic"/>
                </w:rPr>
                <w:id w:val="912119935"/>
                <w14:checkbox>
                  <w14:checked w14:val="0"/>
                  <w14:checkedState w14:val="2612" w14:font="MS Gothic"/>
                  <w14:uncheckedState w14:val="2610" w14:font="MS Gothic"/>
                </w14:checkbox>
              </w:sdtPr>
              <w:sdtEndPr/>
              <w:sdtContent>
                <w:r w:rsidR="00226DBE" w:rsidRPr="00C134FF">
                  <w:rPr>
                    <w:rFonts w:ascii="MS Gothic" w:eastAsia="MS Gothic" w:hAnsi="MS Gothic" w:hint="eastAsia"/>
                  </w:rPr>
                  <w:t>☐</w:t>
                </w:r>
              </w:sdtContent>
            </w:sdt>
            <w:r w:rsidR="00226DBE" w:rsidRPr="00C134FF">
              <w:t>Yes</w:t>
            </w:r>
            <w:r w:rsidR="00226DBE" w:rsidRPr="00C134FF">
              <w:tab/>
            </w:r>
            <w:r w:rsidR="00226DBE" w:rsidRPr="00C134FF">
              <w:tab/>
            </w:r>
            <w:sdt>
              <w:sdtPr>
                <w:rPr>
                  <w:rFonts w:ascii="MS Gothic" w:eastAsia="MS Gothic" w:hAnsi="MS Gothic"/>
                </w:rPr>
                <w:id w:val="-137874530"/>
                <w14:checkbox>
                  <w14:checked w14:val="0"/>
                  <w14:checkedState w14:val="2612" w14:font="MS Gothic"/>
                  <w14:uncheckedState w14:val="2610" w14:font="MS Gothic"/>
                </w14:checkbox>
              </w:sdtPr>
              <w:sdtEndPr/>
              <w:sdtContent>
                <w:r w:rsidR="00226DBE" w:rsidRPr="00C134FF">
                  <w:rPr>
                    <w:rFonts w:ascii="MS Gothic" w:eastAsia="MS Gothic" w:hAnsi="MS Gothic" w:hint="eastAsia"/>
                  </w:rPr>
                  <w:t>☐</w:t>
                </w:r>
              </w:sdtContent>
            </w:sdt>
            <w:r w:rsidR="00226DBE" w:rsidRPr="00C134FF">
              <w:t>No</w:t>
            </w:r>
          </w:p>
        </w:tc>
      </w:tr>
      <w:tr w:rsidR="00226DBE" w:rsidRPr="00C134FF" w14:paraId="4B8045FA" w14:textId="77777777" w:rsidTr="00F65D05">
        <w:tc>
          <w:tcPr>
            <w:tcW w:w="7105" w:type="dxa"/>
          </w:tcPr>
          <w:p w14:paraId="5DF22A03" w14:textId="1590643A" w:rsidR="00226DBE" w:rsidRPr="00C134FF" w:rsidRDefault="00226DBE" w:rsidP="00226DBE">
            <w:pPr>
              <w:pStyle w:val="ListParagraph"/>
              <w:numPr>
                <w:ilvl w:val="0"/>
                <w:numId w:val="10"/>
              </w:numPr>
            </w:pPr>
            <w:r w:rsidRPr="00C134FF">
              <w:t>Is the applicant a member of their HUD-recognized CoC/LHC?</w:t>
            </w:r>
          </w:p>
        </w:tc>
        <w:tc>
          <w:tcPr>
            <w:tcW w:w="2245" w:type="dxa"/>
          </w:tcPr>
          <w:p w14:paraId="4778C474" w14:textId="77777777" w:rsidR="00226DBE" w:rsidRPr="00C134FF" w:rsidRDefault="00B34889" w:rsidP="00226DBE">
            <w:sdt>
              <w:sdtPr>
                <w:rPr>
                  <w:rFonts w:ascii="MS Gothic" w:eastAsia="MS Gothic" w:hAnsi="MS Gothic"/>
                </w:rPr>
                <w:id w:val="-1972898206"/>
                <w14:checkbox>
                  <w14:checked w14:val="0"/>
                  <w14:checkedState w14:val="2612" w14:font="MS Gothic"/>
                  <w14:uncheckedState w14:val="2610" w14:font="MS Gothic"/>
                </w14:checkbox>
              </w:sdtPr>
              <w:sdtEndPr/>
              <w:sdtContent>
                <w:r w:rsidR="00226DBE" w:rsidRPr="00C134FF">
                  <w:rPr>
                    <w:rFonts w:ascii="MS Gothic" w:eastAsia="MS Gothic" w:hAnsi="MS Gothic" w:hint="eastAsia"/>
                  </w:rPr>
                  <w:t>☐</w:t>
                </w:r>
              </w:sdtContent>
            </w:sdt>
            <w:r w:rsidR="00226DBE" w:rsidRPr="00C134FF">
              <w:t>Yes</w:t>
            </w:r>
            <w:r w:rsidR="00226DBE" w:rsidRPr="00C134FF">
              <w:tab/>
            </w:r>
            <w:r w:rsidR="00226DBE" w:rsidRPr="00C134FF">
              <w:tab/>
            </w:r>
            <w:sdt>
              <w:sdtPr>
                <w:rPr>
                  <w:rFonts w:ascii="MS Gothic" w:eastAsia="MS Gothic" w:hAnsi="MS Gothic"/>
                </w:rPr>
                <w:id w:val="-2139792775"/>
                <w14:checkbox>
                  <w14:checked w14:val="0"/>
                  <w14:checkedState w14:val="2612" w14:font="MS Gothic"/>
                  <w14:uncheckedState w14:val="2610" w14:font="MS Gothic"/>
                </w14:checkbox>
              </w:sdtPr>
              <w:sdtEndPr/>
              <w:sdtContent>
                <w:r w:rsidR="00226DBE" w:rsidRPr="00C134FF">
                  <w:rPr>
                    <w:rFonts w:ascii="MS Gothic" w:eastAsia="MS Gothic" w:hAnsi="MS Gothic" w:hint="eastAsia"/>
                  </w:rPr>
                  <w:t>☐</w:t>
                </w:r>
              </w:sdtContent>
            </w:sdt>
            <w:r w:rsidR="00226DBE" w:rsidRPr="00C134FF">
              <w:t>No</w:t>
            </w:r>
          </w:p>
          <w:p w14:paraId="2E4295F9" w14:textId="14B7C823" w:rsidR="00226DBE" w:rsidRPr="00C134FF" w:rsidRDefault="00226DBE" w:rsidP="00226DBE">
            <w:pPr>
              <w:rPr>
                <w:rFonts w:ascii="MS Gothic" w:eastAsia="MS Gothic" w:hAnsi="MS Gothic"/>
              </w:rPr>
            </w:pPr>
          </w:p>
        </w:tc>
      </w:tr>
      <w:tr w:rsidR="00226DBE" w:rsidRPr="00C134FF" w14:paraId="1F99362E" w14:textId="77777777" w:rsidTr="00F65D05">
        <w:tc>
          <w:tcPr>
            <w:tcW w:w="7105" w:type="dxa"/>
          </w:tcPr>
          <w:p w14:paraId="0592DA71" w14:textId="77777777" w:rsidR="00226DBE" w:rsidRPr="00C134FF" w:rsidRDefault="00226DBE" w:rsidP="00226DBE">
            <w:pPr>
              <w:pStyle w:val="ListParagraph"/>
              <w:numPr>
                <w:ilvl w:val="0"/>
                <w:numId w:val="10"/>
              </w:numPr>
            </w:pPr>
            <w:r w:rsidRPr="00C134FF">
              <w:t>Does the applicant have current direct experience delivering services to people experiencing homelessness?</w:t>
            </w:r>
          </w:p>
          <w:p w14:paraId="19E6A789" w14:textId="00B04919" w:rsidR="00226DBE" w:rsidRPr="00C134FF" w:rsidRDefault="00226DBE" w:rsidP="00226DBE">
            <w:pPr>
              <w:pStyle w:val="ListParagraph"/>
              <w:ind w:left="360"/>
            </w:pPr>
          </w:p>
        </w:tc>
        <w:tc>
          <w:tcPr>
            <w:tcW w:w="2245" w:type="dxa"/>
          </w:tcPr>
          <w:p w14:paraId="7A147C86" w14:textId="77777777" w:rsidR="00226DBE" w:rsidRPr="00C134FF" w:rsidRDefault="00B34889" w:rsidP="00226DBE">
            <w:sdt>
              <w:sdtPr>
                <w:rPr>
                  <w:rFonts w:ascii="MS Gothic" w:eastAsia="MS Gothic" w:hAnsi="MS Gothic"/>
                </w:rPr>
                <w:id w:val="1249388055"/>
                <w14:checkbox>
                  <w14:checked w14:val="0"/>
                  <w14:checkedState w14:val="2612" w14:font="MS Gothic"/>
                  <w14:uncheckedState w14:val="2610" w14:font="MS Gothic"/>
                </w14:checkbox>
              </w:sdtPr>
              <w:sdtEndPr/>
              <w:sdtContent>
                <w:r w:rsidR="00226DBE" w:rsidRPr="00C134FF">
                  <w:rPr>
                    <w:rFonts w:ascii="MS Gothic" w:eastAsia="MS Gothic" w:hAnsi="MS Gothic" w:hint="eastAsia"/>
                  </w:rPr>
                  <w:t>☐</w:t>
                </w:r>
              </w:sdtContent>
            </w:sdt>
            <w:r w:rsidR="00226DBE" w:rsidRPr="00C134FF">
              <w:t>Yes</w:t>
            </w:r>
            <w:r w:rsidR="00226DBE" w:rsidRPr="00C134FF">
              <w:tab/>
            </w:r>
            <w:r w:rsidR="00226DBE" w:rsidRPr="00C134FF">
              <w:tab/>
            </w:r>
            <w:sdt>
              <w:sdtPr>
                <w:rPr>
                  <w:rFonts w:ascii="MS Gothic" w:eastAsia="MS Gothic" w:hAnsi="MS Gothic"/>
                </w:rPr>
                <w:id w:val="-2119524249"/>
                <w14:checkbox>
                  <w14:checked w14:val="0"/>
                  <w14:checkedState w14:val="2612" w14:font="MS Gothic"/>
                  <w14:uncheckedState w14:val="2610" w14:font="MS Gothic"/>
                </w14:checkbox>
              </w:sdtPr>
              <w:sdtEndPr/>
              <w:sdtContent>
                <w:r w:rsidR="00226DBE" w:rsidRPr="00C134FF">
                  <w:rPr>
                    <w:rFonts w:ascii="MS Gothic" w:eastAsia="MS Gothic" w:hAnsi="MS Gothic" w:hint="eastAsia"/>
                  </w:rPr>
                  <w:t>☐</w:t>
                </w:r>
              </w:sdtContent>
            </w:sdt>
            <w:r w:rsidR="00226DBE" w:rsidRPr="00C134FF">
              <w:t>No</w:t>
            </w:r>
          </w:p>
          <w:p w14:paraId="40B5F588" w14:textId="77777777" w:rsidR="00226DBE" w:rsidRPr="00C134FF" w:rsidRDefault="00226DBE" w:rsidP="00226DBE">
            <w:pPr>
              <w:rPr>
                <w:rFonts w:ascii="MS Gothic" w:eastAsia="MS Gothic" w:hAnsi="MS Gothic"/>
              </w:rPr>
            </w:pPr>
          </w:p>
        </w:tc>
      </w:tr>
      <w:tr w:rsidR="00A276FD" w:rsidRPr="00C134FF" w14:paraId="0E8CF9AE" w14:textId="77777777" w:rsidTr="00A869F0">
        <w:tc>
          <w:tcPr>
            <w:tcW w:w="7105" w:type="dxa"/>
          </w:tcPr>
          <w:p w14:paraId="1C134A88" w14:textId="77777777" w:rsidR="00A276FD" w:rsidRPr="00C134FF" w:rsidRDefault="00A276FD" w:rsidP="00A869F0">
            <w:pPr>
              <w:pStyle w:val="ListParagraph"/>
              <w:numPr>
                <w:ilvl w:val="0"/>
                <w:numId w:val="10"/>
              </w:numPr>
            </w:pPr>
            <w:r w:rsidRPr="00C134FF">
              <w:t>Does the applicant have an active Homeless Management Information System (HMIS) subscription?</w:t>
            </w:r>
          </w:p>
          <w:p w14:paraId="2B1EF336" w14:textId="77777777" w:rsidR="00A276FD" w:rsidRPr="00C134FF" w:rsidRDefault="00A276FD" w:rsidP="00A869F0">
            <w:pPr>
              <w:pStyle w:val="ListParagraph"/>
              <w:ind w:left="360"/>
            </w:pPr>
          </w:p>
        </w:tc>
        <w:tc>
          <w:tcPr>
            <w:tcW w:w="2245" w:type="dxa"/>
          </w:tcPr>
          <w:p w14:paraId="5D65341C" w14:textId="77777777" w:rsidR="00A276FD" w:rsidRPr="00C134FF" w:rsidRDefault="00B34889" w:rsidP="00A869F0">
            <w:sdt>
              <w:sdtPr>
                <w:rPr>
                  <w:rFonts w:ascii="MS Gothic" w:eastAsia="MS Gothic" w:hAnsi="MS Gothic"/>
                </w:rPr>
                <w:id w:val="440501425"/>
                <w14:checkbox>
                  <w14:checked w14:val="0"/>
                  <w14:checkedState w14:val="2612" w14:font="MS Gothic"/>
                  <w14:uncheckedState w14:val="2610" w14:font="MS Gothic"/>
                </w14:checkbox>
              </w:sdtPr>
              <w:sdtEndPr/>
              <w:sdtContent>
                <w:r w:rsidR="00A276FD" w:rsidRPr="00C134FF">
                  <w:rPr>
                    <w:rFonts w:ascii="MS Gothic" w:eastAsia="MS Gothic" w:hAnsi="MS Gothic" w:hint="eastAsia"/>
                  </w:rPr>
                  <w:t>☐</w:t>
                </w:r>
              </w:sdtContent>
            </w:sdt>
            <w:r w:rsidR="00A276FD" w:rsidRPr="00C134FF">
              <w:t>Yes</w:t>
            </w:r>
            <w:r w:rsidR="00A276FD" w:rsidRPr="00C134FF">
              <w:tab/>
            </w:r>
            <w:r w:rsidR="00A276FD" w:rsidRPr="00C134FF">
              <w:tab/>
            </w:r>
            <w:sdt>
              <w:sdtPr>
                <w:rPr>
                  <w:rFonts w:ascii="MS Gothic" w:eastAsia="MS Gothic" w:hAnsi="MS Gothic"/>
                </w:rPr>
                <w:id w:val="-491797013"/>
                <w14:checkbox>
                  <w14:checked w14:val="0"/>
                  <w14:checkedState w14:val="2612" w14:font="MS Gothic"/>
                  <w14:uncheckedState w14:val="2610" w14:font="MS Gothic"/>
                </w14:checkbox>
              </w:sdtPr>
              <w:sdtEndPr/>
              <w:sdtContent>
                <w:r w:rsidR="00A276FD" w:rsidRPr="00C134FF">
                  <w:rPr>
                    <w:rFonts w:ascii="MS Gothic" w:eastAsia="MS Gothic" w:hAnsi="MS Gothic" w:hint="eastAsia"/>
                  </w:rPr>
                  <w:t>☐</w:t>
                </w:r>
              </w:sdtContent>
            </w:sdt>
            <w:r w:rsidR="00A276FD" w:rsidRPr="00C134FF">
              <w:t>No</w:t>
            </w:r>
          </w:p>
        </w:tc>
      </w:tr>
      <w:tr w:rsidR="00226DBE" w:rsidRPr="00C134FF" w14:paraId="5C5D67DD" w14:textId="77777777" w:rsidTr="00F65D05">
        <w:tc>
          <w:tcPr>
            <w:tcW w:w="7105" w:type="dxa"/>
          </w:tcPr>
          <w:p w14:paraId="67E85DAF" w14:textId="0F44302F" w:rsidR="00226DBE" w:rsidRPr="00C134FF" w:rsidRDefault="00226DBE" w:rsidP="00226DBE">
            <w:pPr>
              <w:pStyle w:val="ListParagraph"/>
              <w:numPr>
                <w:ilvl w:val="0"/>
                <w:numId w:val="10"/>
              </w:numPr>
            </w:pPr>
            <w:r w:rsidRPr="00C134FF">
              <w:t xml:space="preserve">Has the applicant attached proof of having an active Sam.gov registration and no active exclusions (being in a period of non-debarment)?  See </w:t>
            </w:r>
            <w:hyperlink w:anchor="_Applicant_Information" w:history="1">
              <w:r w:rsidRPr="00C134FF">
                <w:rPr>
                  <w:rStyle w:val="Hyperlink"/>
                </w:rPr>
                <w:t>Applicant Information</w:t>
              </w:r>
            </w:hyperlink>
            <w:r w:rsidRPr="00C134FF">
              <w:t xml:space="preserve"> for more information and instructions.</w:t>
            </w:r>
          </w:p>
          <w:p w14:paraId="56FA7C66" w14:textId="5040F492" w:rsidR="00226DBE" w:rsidRPr="00C134FF" w:rsidRDefault="00226DBE" w:rsidP="00226DBE"/>
        </w:tc>
        <w:tc>
          <w:tcPr>
            <w:tcW w:w="2245" w:type="dxa"/>
          </w:tcPr>
          <w:p w14:paraId="62832633" w14:textId="6A6B8817" w:rsidR="00226DBE" w:rsidRPr="00C134FF" w:rsidRDefault="00B34889" w:rsidP="00226DBE">
            <w:sdt>
              <w:sdtPr>
                <w:rPr>
                  <w:rFonts w:ascii="MS Gothic" w:eastAsia="MS Gothic" w:hAnsi="MS Gothic"/>
                </w:rPr>
                <w:id w:val="1716470226"/>
                <w14:checkbox>
                  <w14:checked w14:val="0"/>
                  <w14:checkedState w14:val="2612" w14:font="MS Gothic"/>
                  <w14:uncheckedState w14:val="2610" w14:font="MS Gothic"/>
                </w14:checkbox>
              </w:sdtPr>
              <w:sdtEndPr/>
              <w:sdtContent>
                <w:r w:rsidR="00226DBE" w:rsidRPr="00C134FF">
                  <w:rPr>
                    <w:rFonts w:ascii="MS Gothic" w:eastAsia="MS Gothic" w:hAnsi="MS Gothic" w:hint="eastAsia"/>
                  </w:rPr>
                  <w:t>☐</w:t>
                </w:r>
              </w:sdtContent>
            </w:sdt>
            <w:r w:rsidR="00226DBE" w:rsidRPr="00C134FF">
              <w:t>Yes</w:t>
            </w:r>
            <w:r w:rsidR="00226DBE" w:rsidRPr="00C134FF">
              <w:tab/>
            </w:r>
            <w:r w:rsidR="00226DBE" w:rsidRPr="00C134FF">
              <w:tab/>
            </w:r>
            <w:sdt>
              <w:sdtPr>
                <w:rPr>
                  <w:rFonts w:ascii="MS Gothic" w:eastAsia="MS Gothic" w:hAnsi="MS Gothic"/>
                </w:rPr>
                <w:id w:val="1909952380"/>
                <w14:checkbox>
                  <w14:checked w14:val="0"/>
                  <w14:checkedState w14:val="2612" w14:font="MS Gothic"/>
                  <w14:uncheckedState w14:val="2610" w14:font="MS Gothic"/>
                </w14:checkbox>
              </w:sdtPr>
              <w:sdtEndPr/>
              <w:sdtContent>
                <w:r w:rsidR="00226DBE" w:rsidRPr="00C134FF">
                  <w:rPr>
                    <w:rFonts w:ascii="MS Gothic" w:eastAsia="MS Gothic" w:hAnsi="MS Gothic" w:hint="eastAsia"/>
                  </w:rPr>
                  <w:t>☐</w:t>
                </w:r>
              </w:sdtContent>
            </w:sdt>
            <w:r w:rsidR="00226DBE" w:rsidRPr="00C134FF">
              <w:t>No</w:t>
            </w:r>
          </w:p>
        </w:tc>
      </w:tr>
      <w:tr w:rsidR="00226DBE" w:rsidRPr="00C134FF" w14:paraId="3EE62573" w14:textId="77777777" w:rsidTr="00F65D05">
        <w:tc>
          <w:tcPr>
            <w:tcW w:w="7105" w:type="dxa"/>
          </w:tcPr>
          <w:p w14:paraId="758D3B84" w14:textId="51CAF247" w:rsidR="00226DBE" w:rsidRPr="00C134FF" w:rsidRDefault="00226DBE" w:rsidP="00226DBE">
            <w:pPr>
              <w:pStyle w:val="ListParagraph"/>
              <w:numPr>
                <w:ilvl w:val="0"/>
                <w:numId w:val="10"/>
              </w:numPr>
            </w:pPr>
            <w:r w:rsidRPr="00C134FF">
              <w:t>Is there a DHS recognized recovery residence within the applicant’s service territory?</w:t>
            </w:r>
          </w:p>
          <w:p w14:paraId="467FEE1C" w14:textId="77777777" w:rsidR="00226DBE" w:rsidRPr="00C134FF" w:rsidRDefault="00226DBE" w:rsidP="00226DBE">
            <w:pPr>
              <w:pStyle w:val="ListParagraph"/>
              <w:rPr>
                <w:i/>
                <w:iCs/>
              </w:rPr>
            </w:pPr>
          </w:p>
          <w:p w14:paraId="4493421A" w14:textId="201B4819" w:rsidR="00226DBE" w:rsidRPr="00C134FF" w:rsidRDefault="00226DBE" w:rsidP="00226DBE">
            <w:pPr>
              <w:pStyle w:val="ListParagraph"/>
              <w:rPr>
                <w:i/>
                <w:iCs/>
              </w:rPr>
            </w:pPr>
            <w:r w:rsidRPr="00C134FF">
              <w:rPr>
                <w:i/>
                <w:iCs/>
              </w:rPr>
              <w:t>How many DHS recognized recovery residences are within the applicant’s service territory (defined as the boundaries of the county for the 3-county based CoC</w:t>
            </w:r>
            <w:r w:rsidR="00AF7232" w:rsidRPr="00C134FF">
              <w:rPr>
                <w:i/>
                <w:iCs/>
              </w:rPr>
              <w:t>s (Dane, Racine, and Milwaukee)</w:t>
            </w:r>
            <w:r w:rsidRPr="00C134FF">
              <w:rPr>
                <w:i/>
                <w:iCs/>
              </w:rPr>
              <w:t>, and as the boundaries of the LHC for applicants in the Balance of State CoC)?</w:t>
            </w:r>
          </w:p>
          <w:p w14:paraId="7D791032" w14:textId="77777777" w:rsidR="00226DBE" w:rsidRPr="00C134FF" w:rsidRDefault="00226DBE" w:rsidP="00226DBE">
            <w:pPr>
              <w:pStyle w:val="ListParagraph"/>
              <w:rPr>
                <w:i/>
                <w:iCs/>
              </w:rPr>
            </w:pPr>
          </w:p>
          <w:p w14:paraId="53182722" w14:textId="2CEBDD26" w:rsidR="00226DBE" w:rsidRPr="00C134FF" w:rsidRDefault="00226DBE" w:rsidP="00226DBE">
            <w:pPr>
              <w:pStyle w:val="ListParagraph"/>
              <w:ind w:left="792"/>
              <w:rPr>
                <w:i/>
                <w:iCs/>
              </w:rPr>
            </w:pPr>
            <w:r w:rsidRPr="00C134FF">
              <w:rPr>
                <w:i/>
                <w:iCs/>
              </w:rPr>
              <w:t>Answer: ________________</w:t>
            </w:r>
          </w:p>
          <w:p w14:paraId="749434F1" w14:textId="77777777" w:rsidR="00BC3765" w:rsidRPr="00C134FF" w:rsidRDefault="00BC3765" w:rsidP="00BC3765">
            <w:pPr>
              <w:ind w:left="787"/>
              <w:rPr>
                <w:i/>
                <w:iCs/>
              </w:rPr>
            </w:pPr>
          </w:p>
          <w:p w14:paraId="568AA622" w14:textId="5D5DDA7F" w:rsidR="00226DBE" w:rsidRPr="00C134FF" w:rsidRDefault="00AF7232" w:rsidP="00BC3765">
            <w:pPr>
              <w:ind w:left="787"/>
              <w:rPr>
                <w:i/>
                <w:iCs/>
              </w:rPr>
            </w:pPr>
            <w:r w:rsidRPr="00C134FF">
              <w:rPr>
                <w:i/>
                <w:iCs/>
              </w:rPr>
              <w:t xml:space="preserve">* A list of LHCs </w:t>
            </w:r>
            <w:r w:rsidR="00BC3765" w:rsidRPr="00C134FF">
              <w:rPr>
                <w:i/>
                <w:iCs/>
              </w:rPr>
              <w:t xml:space="preserve">and the counties they include </w:t>
            </w:r>
            <w:r w:rsidRPr="00C134FF">
              <w:rPr>
                <w:i/>
                <w:iCs/>
              </w:rPr>
              <w:t xml:space="preserve">can be located </w:t>
            </w:r>
            <w:r w:rsidR="00BC3765" w:rsidRPr="00C134FF">
              <w:rPr>
                <w:i/>
                <w:iCs/>
              </w:rPr>
              <w:t xml:space="preserve">here:    </w:t>
            </w:r>
            <w:hyperlink r:id="rId14" w:history="1">
              <w:r w:rsidR="00BC3765" w:rsidRPr="00C134FF">
                <w:rPr>
                  <w:rStyle w:val="Hyperlink"/>
                  <w:i/>
                  <w:iCs/>
                </w:rPr>
                <w:t>WI Balance of State LHCs</w:t>
              </w:r>
            </w:hyperlink>
            <w:r w:rsidRPr="00C134FF">
              <w:rPr>
                <w:i/>
                <w:iCs/>
              </w:rPr>
              <w:t xml:space="preserve"> </w:t>
            </w:r>
          </w:p>
          <w:p w14:paraId="1C73D349" w14:textId="5AE5EE81" w:rsidR="00226DBE" w:rsidRPr="00C134FF" w:rsidRDefault="00226DBE" w:rsidP="00226DBE">
            <w:pPr>
              <w:pStyle w:val="ListParagraph"/>
              <w:ind w:left="792"/>
              <w:rPr>
                <w:i/>
                <w:iCs/>
                <w:color w:val="0563C1" w:themeColor="hyperlink"/>
                <w:u w:val="single"/>
              </w:rPr>
            </w:pPr>
            <w:r w:rsidRPr="00C134FF">
              <w:rPr>
                <w:i/>
                <w:iCs/>
              </w:rPr>
              <w:t xml:space="preserve">**A list of </w:t>
            </w:r>
            <w:proofErr w:type="gramStart"/>
            <w:r w:rsidRPr="00C134FF">
              <w:rPr>
                <w:i/>
                <w:iCs/>
              </w:rPr>
              <w:t>DHS</w:t>
            </w:r>
            <w:proofErr w:type="gramEnd"/>
            <w:r w:rsidRPr="00C134FF">
              <w:rPr>
                <w:i/>
                <w:iCs/>
              </w:rPr>
              <w:t xml:space="preserve"> recognized recovery residences</w:t>
            </w:r>
            <w:r w:rsidR="00BC3765" w:rsidRPr="00C134FF">
              <w:rPr>
                <w:i/>
                <w:iCs/>
              </w:rPr>
              <w:t>, sorted by county,</w:t>
            </w:r>
            <w:r w:rsidRPr="00C134FF">
              <w:rPr>
                <w:i/>
                <w:iCs/>
              </w:rPr>
              <w:t xml:space="preserve"> can be found at: </w:t>
            </w:r>
            <w:hyperlink r:id="rId15" w:history="1">
              <w:r w:rsidRPr="00C134FF">
                <w:rPr>
                  <w:rStyle w:val="Hyperlink"/>
                  <w:i/>
                  <w:iCs/>
                </w:rPr>
                <w:t>DHS Recovery Residence Registry</w:t>
              </w:r>
            </w:hyperlink>
          </w:p>
        </w:tc>
        <w:tc>
          <w:tcPr>
            <w:tcW w:w="2245" w:type="dxa"/>
          </w:tcPr>
          <w:p w14:paraId="464C3B18" w14:textId="77777777" w:rsidR="00226DBE" w:rsidRPr="00C134FF" w:rsidRDefault="00B34889" w:rsidP="00226DBE">
            <w:sdt>
              <w:sdtPr>
                <w:rPr>
                  <w:rFonts w:ascii="MS Gothic" w:eastAsia="MS Gothic" w:hAnsi="MS Gothic"/>
                </w:rPr>
                <w:id w:val="-1852251540"/>
                <w14:checkbox>
                  <w14:checked w14:val="0"/>
                  <w14:checkedState w14:val="2612" w14:font="MS Gothic"/>
                  <w14:uncheckedState w14:val="2610" w14:font="MS Gothic"/>
                </w14:checkbox>
              </w:sdtPr>
              <w:sdtEndPr/>
              <w:sdtContent>
                <w:r w:rsidR="00226DBE" w:rsidRPr="00C134FF">
                  <w:rPr>
                    <w:rFonts w:ascii="MS Gothic" w:eastAsia="MS Gothic" w:hAnsi="MS Gothic" w:hint="eastAsia"/>
                  </w:rPr>
                  <w:t>☐</w:t>
                </w:r>
              </w:sdtContent>
            </w:sdt>
            <w:r w:rsidR="00226DBE" w:rsidRPr="00C134FF">
              <w:t>Yes</w:t>
            </w:r>
            <w:r w:rsidR="00226DBE" w:rsidRPr="00C134FF">
              <w:tab/>
            </w:r>
            <w:r w:rsidR="00226DBE" w:rsidRPr="00C134FF">
              <w:tab/>
            </w:r>
            <w:sdt>
              <w:sdtPr>
                <w:rPr>
                  <w:rFonts w:ascii="MS Gothic" w:eastAsia="MS Gothic" w:hAnsi="MS Gothic"/>
                </w:rPr>
                <w:id w:val="-1382704911"/>
                <w14:checkbox>
                  <w14:checked w14:val="0"/>
                  <w14:checkedState w14:val="2612" w14:font="MS Gothic"/>
                  <w14:uncheckedState w14:val="2610" w14:font="MS Gothic"/>
                </w14:checkbox>
              </w:sdtPr>
              <w:sdtEndPr/>
              <w:sdtContent>
                <w:r w:rsidR="00226DBE" w:rsidRPr="00C134FF">
                  <w:rPr>
                    <w:rFonts w:ascii="MS Gothic" w:eastAsia="MS Gothic" w:hAnsi="MS Gothic" w:hint="eastAsia"/>
                  </w:rPr>
                  <w:t>☐</w:t>
                </w:r>
              </w:sdtContent>
            </w:sdt>
            <w:r w:rsidR="00226DBE" w:rsidRPr="00C134FF">
              <w:t>No</w:t>
            </w:r>
          </w:p>
          <w:p w14:paraId="600F1582" w14:textId="77777777" w:rsidR="00AF7232" w:rsidRPr="00C134FF" w:rsidRDefault="00AF7232" w:rsidP="00226DBE"/>
          <w:p w14:paraId="227D605A" w14:textId="16BED1F1" w:rsidR="00AF7232" w:rsidRPr="00C134FF" w:rsidRDefault="00AF7232" w:rsidP="00226DBE"/>
        </w:tc>
      </w:tr>
      <w:tr w:rsidR="00823921" w:rsidRPr="00C134FF" w14:paraId="59D26A07" w14:textId="77777777" w:rsidTr="00F65D05">
        <w:tc>
          <w:tcPr>
            <w:tcW w:w="7105" w:type="dxa"/>
          </w:tcPr>
          <w:p w14:paraId="52C45612" w14:textId="58C762E9" w:rsidR="00823921" w:rsidRPr="00C134FF" w:rsidRDefault="00823921" w:rsidP="00226DBE">
            <w:pPr>
              <w:pStyle w:val="ListParagraph"/>
              <w:numPr>
                <w:ilvl w:val="0"/>
                <w:numId w:val="10"/>
              </w:numPr>
            </w:pPr>
            <w:r w:rsidRPr="00C134FF">
              <w:t>Is the applicant in good standing with DEHCR?</w:t>
            </w:r>
          </w:p>
        </w:tc>
        <w:tc>
          <w:tcPr>
            <w:tcW w:w="2245" w:type="dxa"/>
          </w:tcPr>
          <w:p w14:paraId="5126D551" w14:textId="4279B098" w:rsidR="00823921" w:rsidRPr="00C134FF" w:rsidRDefault="00B34889" w:rsidP="00226DBE">
            <w:pPr>
              <w:rPr>
                <w:rFonts w:ascii="MS Gothic" w:eastAsia="MS Gothic" w:hAnsi="MS Gothic"/>
              </w:rPr>
            </w:pPr>
            <w:sdt>
              <w:sdtPr>
                <w:rPr>
                  <w:rFonts w:ascii="MS Gothic" w:eastAsia="MS Gothic" w:hAnsi="MS Gothic"/>
                </w:rPr>
                <w:id w:val="1316678833"/>
                <w14:checkbox>
                  <w14:checked w14:val="0"/>
                  <w14:checkedState w14:val="2612" w14:font="MS Gothic"/>
                  <w14:uncheckedState w14:val="2610" w14:font="MS Gothic"/>
                </w14:checkbox>
              </w:sdtPr>
              <w:sdtEndPr/>
              <w:sdtContent>
                <w:r w:rsidR="00823921" w:rsidRPr="00C134FF">
                  <w:rPr>
                    <w:rFonts w:ascii="MS Gothic" w:eastAsia="MS Gothic" w:hAnsi="MS Gothic" w:hint="eastAsia"/>
                  </w:rPr>
                  <w:t>☐</w:t>
                </w:r>
              </w:sdtContent>
            </w:sdt>
            <w:r w:rsidR="00823921" w:rsidRPr="00C134FF">
              <w:t>Yes</w:t>
            </w:r>
            <w:r w:rsidR="00823921" w:rsidRPr="00C134FF">
              <w:tab/>
            </w:r>
            <w:r w:rsidR="00823921" w:rsidRPr="00C134FF">
              <w:tab/>
            </w:r>
            <w:sdt>
              <w:sdtPr>
                <w:rPr>
                  <w:rFonts w:ascii="MS Gothic" w:eastAsia="MS Gothic" w:hAnsi="MS Gothic"/>
                </w:rPr>
                <w:id w:val="-1121839830"/>
                <w14:checkbox>
                  <w14:checked w14:val="0"/>
                  <w14:checkedState w14:val="2612" w14:font="MS Gothic"/>
                  <w14:uncheckedState w14:val="2610" w14:font="MS Gothic"/>
                </w14:checkbox>
              </w:sdtPr>
              <w:sdtEndPr/>
              <w:sdtContent>
                <w:r w:rsidR="00823921" w:rsidRPr="00C134FF">
                  <w:rPr>
                    <w:rFonts w:ascii="MS Gothic" w:eastAsia="MS Gothic" w:hAnsi="MS Gothic" w:hint="eastAsia"/>
                  </w:rPr>
                  <w:t>☐</w:t>
                </w:r>
              </w:sdtContent>
            </w:sdt>
            <w:r w:rsidR="00823921" w:rsidRPr="00C134FF">
              <w:t>No</w:t>
            </w:r>
          </w:p>
        </w:tc>
      </w:tr>
      <w:tr w:rsidR="00226DBE" w:rsidRPr="00C134FF" w14:paraId="5F4303BA" w14:textId="77777777" w:rsidTr="00F65D05">
        <w:tc>
          <w:tcPr>
            <w:tcW w:w="7105" w:type="dxa"/>
          </w:tcPr>
          <w:p w14:paraId="213B06C3" w14:textId="77777777" w:rsidR="00226DBE" w:rsidRPr="00C134FF" w:rsidRDefault="00226DBE" w:rsidP="00226DBE">
            <w:pPr>
              <w:pStyle w:val="ListParagraph"/>
              <w:numPr>
                <w:ilvl w:val="0"/>
                <w:numId w:val="10"/>
              </w:numPr>
            </w:pPr>
            <w:r w:rsidRPr="00C134FF">
              <w:t>Is the applicant a recovery residence or does the applicant have a recovery residence within its organization?</w:t>
            </w:r>
          </w:p>
          <w:p w14:paraId="083090D7" w14:textId="17303D0A" w:rsidR="00226DBE" w:rsidRPr="00C134FF" w:rsidRDefault="00226DBE" w:rsidP="00226DBE">
            <w:pPr>
              <w:pStyle w:val="ListParagraph"/>
              <w:ind w:left="360"/>
            </w:pPr>
          </w:p>
        </w:tc>
        <w:tc>
          <w:tcPr>
            <w:tcW w:w="2245" w:type="dxa"/>
          </w:tcPr>
          <w:p w14:paraId="4A314579" w14:textId="5FCE1779" w:rsidR="00226DBE" w:rsidRPr="00C134FF" w:rsidRDefault="00B34889" w:rsidP="00226DBE">
            <w:pPr>
              <w:rPr>
                <w:rFonts w:ascii="MS Gothic" w:eastAsia="MS Gothic" w:hAnsi="MS Gothic"/>
              </w:rPr>
            </w:pPr>
            <w:sdt>
              <w:sdtPr>
                <w:rPr>
                  <w:rFonts w:ascii="MS Gothic" w:eastAsia="MS Gothic" w:hAnsi="MS Gothic"/>
                </w:rPr>
                <w:id w:val="-974220393"/>
                <w14:checkbox>
                  <w14:checked w14:val="0"/>
                  <w14:checkedState w14:val="2612" w14:font="MS Gothic"/>
                  <w14:uncheckedState w14:val="2610" w14:font="MS Gothic"/>
                </w14:checkbox>
              </w:sdtPr>
              <w:sdtEndPr/>
              <w:sdtContent>
                <w:r w:rsidR="00226DBE" w:rsidRPr="00C134FF">
                  <w:rPr>
                    <w:rFonts w:ascii="MS Gothic" w:eastAsia="MS Gothic" w:hAnsi="MS Gothic" w:hint="eastAsia"/>
                  </w:rPr>
                  <w:t>☐</w:t>
                </w:r>
              </w:sdtContent>
            </w:sdt>
            <w:r w:rsidR="00226DBE" w:rsidRPr="00C134FF">
              <w:t>Yes</w:t>
            </w:r>
            <w:r w:rsidR="00226DBE" w:rsidRPr="00C134FF">
              <w:tab/>
            </w:r>
            <w:r w:rsidR="00226DBE" w:rsidRPr="00C134FF">
              <w:tab/>
            </w:r>
            <w:sdt>
              <w:sdtPr>
                <w:rPr>
                  <w:rFonts w:ascii="MS Gothic" w:eastAsia="MS Gothic" w:hAnsi="MS Gothic"/>
                </w:rPr>
                <w:id w:val="1684014098"/>
                <w14:checkbox>
                  <w14:checked w14:val="0"/>
                  <w14:checkedState w14:val="2612" w14:font="MS Gothic"/>
                  <w14:uncheckedState w14:val="2610" w14:font="MS Gothic"/>
                </w14:checkbox>
              </w:sdtPr>
              <w:sdtEndPr/>
              <w:sdtContent>
                <w:r w:rsidR="00226DBE" w:rsidRPr="00C134FF">
                  <w:rPr>
                    <w:rFonts w:ascii="MS Gothic" w:eastAsia="MS Gothic" w:hAnsi="MS Gothic" w:hint="eastAsia"/>
                  </w:rPr>
                  <w:t>☐</w:t>
                </w:r>
              </w:sdtContent>
            </w:sdt>
            <w:r w:rsidR="00226DBE" w:rsidRPr="00C134FF">
              <w:t>No</w:t>
            </w:r>
          </w:p>
        </w:tc>
      </w:tr>
    </w:tbl>
    <w:p w14:paraId="24E30870" w14:textId="14BD73E1" w:rsidR="00F65D05" w:rsidRPr="00C134FF" w:rsidRDefault="00F65D05" w:rsidP="00F65D05"/>
    <w:p w14:paraId="03353057" w14:textId="1A6AF97A" w:rsidR="00283B04" w:rsidRPr="00C134FF" w:rsidRDefault="00564FA8" w:rsidP="00F65D05">
      <w:pPr>
        <w:rPr>
          <w:b/>
          <w:bCs/>
        </w:rPr>
      </w:pPr>
      <w:r w:rsidRPr="00C134FF">
        <w:rPr>
          <w:b/>
          <w:bCs/>
        </w:rPr>
        <w:t>If the answer was “no”</w:t>
      </w:r>
      <w:r w:rsidR="009E37D1" w:rsidRPr="00C134FF">
        <w:rPr>
          <w:b/>
          <w:bCs/>
        </w:rPr>
        <w:t xml:space="preserve"> to </w:t>
      </w:r>
      <w:r w:rsidR="006B150B" w:rsidRPr="00C134FF">
        <w:rPr>
          <w:b/>
          <w:bCs/>
        </w:rPr>
        <w:t xml:space="preserve">any </w:t>
      </w:r>
      <w:r w:rsidR="009E37D1" w:rsidRPr="00C134FF">
        <w:rPr>
          <w:b/>
          <w:bCs/>
        </w:rPr>
        <w:t>question 1</w:t>
      </w:r>
      <w:r w:rsidR="006B150B" w:rsidRPr="00C134FF">
        <w:rPr>
          <w:b/>
          <w:bCs/>
        </w:rPr>
        <w:t xml:space="preserve"> to </w:t>
      </w:r>
      <w:r w:rsidR="00823921" w:rsidRPr="00C134FF">
        <w:rPr>
          <w:b/>
          <w:bCs/>
        </w:rPr>
        <w:t>7</w:t>
      </w:r>
      <w:r w:rsidR="00A84FFB" w:rsidRPr="00C134FF">
        <w:rPr>
          <w:b/>
          <w:bCs/>
        </w:rPr>
        <w:t>,</w:t>
      </w:r>
      <w:r w:rsidRPr="00C134FF">
        <w:rPr>
          <w:b/>
          <w:bCs/>
        </w:rPr>
        <w:t xml:space="preserve"> </w:t>
      </w:r>
      <w:r w:rsidR="008C31D4" w:rsidRPr="00C134FF">
        <w:rPr>
          <w:b/>
          <w:bCs/>
        </w:rPr>
        <w:t>the applicant</w:t>
      </w:r>
      <w:r w:rsidRPr="00C134FF">
        <w:rPr>
          <w:b/>
          <w:bCs/>
        </w:rPr>
        <w:t xml:space="preserve"> </w:t>
      </w:r>
      <w:r w:rsidRPr="00C134FF">
        <w:rPr>
          <w:b/>
          <w:bCs/>
          <w:color w:val="FF0000"/>
          <w:u w:val="single"/>
        </w:rPr>
        <w:t>is not eligible</w:t>
      </w:r>
      <w:r w:rsidRPr="00C134FF">
        <w:rPr>
          <w:b/>
          <w:bCs/>
          <w:color w:val="FF0000"/>
        </w:rPr>
        <w:t xml:space="preserve"> </w:t>
      </w:r>
      <w:r w:rsidRPr="00C134FF">
        <w:rPr>
          <w:b/>
          <w:bCs/>
        </w:rPr>
        <w:t>for the RV grant program.</w:t>
      </w:r>
      <w:r w:rsidR="006570F8" w:rsidRPr="00C134FF">
        <w:rPr>
          <w:b/>
          <w:bCs/>
        </w:rPr>
        <w:t xml:space="preserve"> </w:t>
      </w:r>
    </w:p>
    <w:p w14:paraId="431347CB" w14:textId="1114764D" w:rsidR="00564FA8" w:rsidRPr="00C134FF" w:rsidRDefault="006570F8" w:rsidP="00F65D05">
      <w:pPr>
        <w:rPr>
          <w:b/>
          <w:bCs/>
        </w:rPr>
      </w:pPr>
      <w:r w:rsidRPr="00C134FF">
        <w:rPr>
          <w:b/>
          <w:bCs/>
        </w:rPr>
        <w:t xml:space="preserve">If the answer was “yes” to question </w:t>
      </w:r>
      <w:r w:rsidR="00823921" w:rsidRPr="00C134FF">
        <w:rPr>
          <w:b/>
          <w:bCs/>
        </w:rPr>
        <w:t>8</w:t>
      </w:r>
      <w:r w:rsidR="00A84FFB" w:rsidRPr="00C134FF">
        <w:rPr>
          <w:b/>
          <w:bCs/>
        </w:rPr>
        <w:t>,</w:t>
      </w:r>
      <w:r w:rsidRPr="00C134FF">
        <w:rPr>
          <w:b/>
          <w:bCs/>
        </w:rPr>
        <w:t xml:space="preserve"> </w:t>
      </w:r>
      <w:r w:rsidR="008C31D4" w:rsidRPr="00C134FF">
        <w:rPr>
          <w:b/>
          <w:bCs/>
        </w:rPr>
        <w:t>the applicant</w:t>
      </w:r>
      <w:r w:rsidRPr="00C134FF">
        <w:rPr>
          <w:b/>
          <w:bCs/>
        </w:rPr>
        <w:t xml:space="preserve"> will have to request an exception from the RV Grant Specialist in order to be eligible</w:t>
      </w:r>
      <w:r w:rsidR="00D909FD" w:rsidRPr="00C134FF">
        <w:rPr>
          <w:b/>
          <w:bCs/>
        </w:rPr>
        <w:t xml:space="preserve"> (contact information available on </w:t>
      </w:r>
      <w:hyperlink r:id="rId16" w:history="1">
        <w:r w:rsidR="00D909FD" w:rsidRPr="00C134FF">
          <w:rPr>
            <w:rStyle w:val="Hyperlink"/>
            <w:b/>
            <w:bCs/>
          </w:rPr>
          <w:t>DEHCR’s RV Program Webpage</w:t>
        </w:r>
      </w:hyperlink>
      <w:r w:rsidR="00D909FD" w:rsidRPr="00C134FF">
        <w:rPr>
          <w:b/>
          <w:bCs/>
        </w:rPr>
        <w:t>)</w:t>
      </w:r>
      <w:r w:rsidRPr="00C134FF">
        <w:rPr>
          <w:b/>
          <w:bCs/>
        </w:rPr>
        <w:t>.</w:t>
      </w:r>
    </w:p>
    <w:p w14:paraId="047188C4" w14:textId="77777777" w:rsidR="00A1249C" w:rsidRPr="00C134FF" w:rsidRDefault="00A1249C" w:rsidP="00D909FD"/>
    <w:p w14:paraId="29438562" w14:textId="2CE20579" w:rsidR="005B4D5B" w:rsidRPr="00C134FF" w:rsidRDefault="001E5586" w:rsidP="001E5586">
      <w:pPr>
        <w:pStyle w:val="Heading2"/>
      </w:pPr>
      <w:bookmarkStart w:id="8" w:name="_Toc175921769"/>
      <w:r w:rsidRPr="00C134FF">
        <w:t>Project Needs Statement</w:t>
      </w:r>
      <w:bookmarkEnd w:id="8"/>
    </w:p>
    <w:p w14:paraId="2CE0FC43" w14:textId="6B1B8D89" w:rsidR="00980189" w:rsidRPr="00C134FF" w:rsidRDefault="001E5586" w:rsidP="000E4867">
      <w:pPr>
        <w:rPr>
          <w:rFonts w:cstheme="minorHAnsi"/>
        </w:rPr>
      </w:pPr>
      <w:r w:rsidRPr="00C134FF">
        <w:t>Please</w:t>
      </w:r>
      <w:r w:rsidR="00564FA8" w:rsidRPr="00C134FF">
        <w:t xml:space="preserve"> describe the nature and scope of how </w:t>
      </w:r>
      <w:r w:rsidR="00A1249C" w:rsidRPr="00C134FF">
        <w:t>the applicant</w:t>
      </w:r>
      <w:r w:rsidR="00564FA8" w:rsidRPr="00C134FF">
        <w:t xml:space="preserve"> will</w:t>
      </w:r>
      <w:r w:rsidR="00A84FFB" w:rsidRPr="00C134FF">
        <w:t xml:space="preserve"> administer the RV program </w:t>
      </w:r>
      <w:r w:rsidR="00564FA8" w:rsidRPr="00C134FF">
        <w:t xml:space="preserve">in </w:t>
      </w:r>
      <w:r w:rsidR="00A1249C" w:rsidRPr="00C134FF">
        <w:t>their</w:t>
      </w:r>
      <w:r w:rsidR="00AA4F05" w:rsidRPr="00C134FF">
        <w:t xml:space="preserve"> CoC/L</w:t>
      </w:r>
      <w:r w:rsidR="00A84FFB" w:rsidRPr="00C134FF">
        <w:t>H</w:t>
      </w:r>
      <w:r w:rsidR="00AA4F05" w:rsidRPr="00C134FF">
        <w:t xml:space="preserve">C service </w:t>
      </w:r>
      <w:r w:rsidR="00A84FFB" w:rsidRPr="00C134FF">
        <w:t>territory</w:t>
      </w:r>
      <w:r w:rsidR="00564FA8" w:rsidRPr="00C134FF">
        <w:t xml:space="preserve"> by answering the following questions.</w:t>
      </w:r>
      <w:r w:rsidR="005040B3" w:rsidRPr="00C134FF">
        <w:t xml:space="preserve">  Please use data, </w:t>
      </w:r>
      <w:r w:rsidR="00283B04" w:rsidRPr="00C134FF">
        <w:t>information,</w:t>
      </w:r>
      <w:r w:rsidR="005040B3" w:rsidRPr="00C134FF">
        <w:t xml:space="preserve"> or example</w:t>
      </w:r>
      <w:r w:rsidR="00C57FC1" w:rsidRPr="00C134FF">
        <w:t>s</w:t>
      </w:r>
      <w:r w:rsidR="005040B3" w:rsidRPr="00C134FF">
        <w:t xml:space="preserve"> to </w:t>
      </w:r>
      <w:r w:rsidR="005040B3" w:rsidRPr="00C134FF">
        <w:rPr>
          <w:rFonts w:cstheme="minorHAnsi"/>
        </w:rPr>
        <w:t>support each statement when possible.</w:t>
      </w:r>
      <w:r w:rsidR="00564FA8" w:rsidRPr="00C134FF">
        <w:rPr>
          <w:rFonts w:cstheme="minorHAnsi"/>
        </w:rPr>
        <w:t xml:space="preserve">  </w:t>
      </w:r>
      <w:r w:rsidR="00646034" w:rsidRPr="00C134FF">
        <w:rPr>
          <w:rFonts w:cstheme="minorHAnsi"/>
        </w:rPr>
        <w:t xml:space="preserve"> </w:t>
      </w:r>
    </w:p>
    <w:p w14:paraId="5DE5B039" w14:textId="78123E3A" w:rsidR="000E4867" w:rsidRPr="00C134FF" w:rsidRDefault="00A1249C" w:rsidP="00527F44">
      <w:pPr>
        <w:pStyle w:val="ListParagraph"/>
        <w:numPr>
          <w:ilvl w:val="0"/>
          <w:numId w:val="10"/>
        </w:numPr>
        <w:rPr>
          <w:rFonts w:eastAsia="MS Gothic" w:cstheme="minorHAnsi"/>
        </w:rPr>
      </w:pPr>
      <w:r w:rsidRPr="00C134FF">
        <w:rPr>
          <w:rFonts w:eastAsia="MS Gothic" w:cstheme="minorHAnsi"/>
        </w:rPr>
        <w:t>How</w:t>
      </w:r>
      <w:r w:rsidR="00BC3765" w:rsidRPr="00C134FF">
        <w:rPr>
          <w:rFonts w:eastAsia="MS Gothic" w:cstheme="minorHAnsi"/>
        </w:rPr>
        <w:t xml:space="preserve"> will the applicant find potential clients?  Will the applicant partner with other organizations to get referrals?  If yes, what organizations or what type of organizations?</w:t>
      </w:r>
    </w:p>
    <w:p w14:paraId="100D8ED1" w14:textId="77777777" w:rsidR="00E07C5D" w:rsidRPr="00C134FF" w:rsidRDefault="00E07C5D" w:rsidP="000E4867">
      <w:pPr>
        <w:rPr>
          <w:rFonts w:eastAsia="MS Gothic" w:cstheme="minorHAnsi"/>
        </w:rPr>
      </w:pPr>
    </w:p>
    <w:p w14:paraId="11107311" w14:textId="77777777" w:rsidR="00E07C5D" w:rsidRPr="00C134FF" w:rsidRDefault="00E07C5D" w:rsidP="000E4867">
      <w:pPr>
        <w:rPr>
          <w:rFonts w:eastAsia="MS Gothic" w:cstheme="minorHAnsi"/>
        </w:rPr>
      </w:pPr>
    </w:p>
    <w:p w14:paraId="0D8167D3" w14:textId="77777777" w:rsidR="00E07C5D" w:rsidRPr="00C134FF" w:rsidRDefault="00E07C5D" w:rsidP="000E4867">
      <w:pPr>
        <w:rPr>
          <w:rFonts w:eastAsia="MS Gothic" w:cstheme="minorHAnsi"/>
        </w:rPr>
      </w:pPr>
    </w:p>
    <w:p w14:paraId="0C22CC11" w14:textId="7043110E" w:rsidR="0000495A" w:rsidRPr="00C134FF" w:rsidRDefault="0000495A" w:rsidP="00AD2BB1">
      <w:pPr>
        <w:pStyle w:val="ListParagraph"/>
        <w:numPr>
          <w:ilvl w:val="0"/>
          <w:numId w:val="10"/>
        </w:numPr>
      </w:pPr>
      <w:r w:rsidRPr="00C134FF">
        <w:t>How will the applicant prioritize clients for the RV program?</w:t>
      </w:r>
    </w:p>
    <w:p w14:paraId="1C9B5F1D" w14:textId="4D35D718" w:rsidR="0000495A" w:rsidRPr="00C134FF" w:rsidRDefault="0000495A" w:rsidP="0000495A">
      <w:pPr>
        <w:rPr>
          <w:rFonts w:ascii="MS Gothic" w:eastAsia="MS Gothic" w:hAnsi="MS Gothic"/>
        </w:rPr>
      </w:pPr>
    </w:p>
    <w:p w14:paraId="08E5C4B8" w14:textId="77777777" w:rsidR="00E07C5D" w:rsidRPr="00C134FF" w:rsidRDefault="00E07C5D" w:rsidP="0000495A">
      <w:pPr>
        <w:rPr>
          <w:rFonts w:ascii="MS Gothic" w:eastAsia="MS Gothic" w:hAnsi="MS Gothic"/>
        </w:rPr>
      </w:pPr>
    </w:p>
    <w:p w14:paraId="4D0B6F88" w14:textId="77777777" w:rsidR="00E07C5D" w:rsidRPr="00C134FF" w:rsidRDefault="00E07C5D" w:rsidP="0000495A">
      <w:pPr>
        <w:rPr>
          <w:rFonts w:ascii="MS Gothic" w:eastAsia="MS Gothic" w:hAnsi="MS Gothic"/>
        </w:rPr>
      </w:pPr>
    </w:p>
    <w:p w14:paraId="232E6BB3" w14:textId="77777777" w:rsidR="00E07C5D" w:rsidRPr="00C134FF" w:rsidRDefault="00E07C5D" w:rsidP="0000495A">
      <w:pPr>
        <w:rPr>
          <w:rFonts w:ascii="MS Gothic" w:eastAsia="MS Gothic" w:hAnsi="MS Gothic"/>
        </w:rPr>
      </w:pPr>
    </w:p>
    <w:p w14:paraId="14E9DCD3" w14:textId="05E62839" w:rsidR="00E07C5D" w:rsidRPr="00C134FF" w:rsidRDefault="00E07C5D" w:rsidP="0000495A">
      <w:pPr>
        <w:rPr>
          <w:rFonts w:ascii="MS Gothic" w:eastAsia="MS Gothic" w:hAnsi="MS Gothic"/>
        </w:rPr>
      </w:pPr>
    </w:p>
    <w:p w14:paraId="24B424C5" w14:textId="3E01B139" w:rsidR="00BC3765" w:rsidRPr="00C134FF" w:rsidRDefault="00BC3765" w:rsidP="00AD2BB1">
      <w:pPr>
        <w:pStyle w:val="ListParagraph"/>
        <w:numPr>
          <w:ilvl w:val="0"/>
          <w:numId w:val="10"/>
        </w:numPr>
        <w:rPr>
          <w:rFonts w:eastAsia="MS Gothic" w:cstheme="minorHAnsi"/>
        </w:rPr>
      </w:pPr>
      <w:r w:rsidRPr="00C134FF">
        <w:rPr>
          <w:rFonts w:eastAsia="MS Gothic" w:cstheme="minorHAnsi"/>
        </w:rPr>
        <w:t xml:space="preserve">Does the applicant have experience with conducting </w:t>
      </w:r>
      <w:r w:rsidR="00197179" w:rsidRPr="00C134FF">
        <w:rPr>
          <w:rFonts w:eastAsia="MS Gothic" w:cstheme="minorHAnsi"/>
        </w:rPr>
        <w:t>inspections?  Please explain.</w:t>
      </w:r>
    </w:p>
    <w:p w14:paraId="1AF14E5B" w14:textId="77777777" w:rsidR="00197179" w:rsidRPr="00C134FF" w:rsidRDefault="00197179" w:rsidP="00197179">
      <w:pPr>
        <w:rPr>
          <w:rFonts w:eastAsia="MS Gothic" w:cstheme="minorHAnsi"/>
        </w:rPr>
      </w:pPr>
    </w:p>
    <w:p w14:paraId="16C08D7F" w14:textId="77777777" w:rsidR="00197179" w:rsidRPr="00C134FF" w:rsidRDefault="00197179" w:rsidP="00197179">
      <w:pPr>
        <w:rPr>
          <w:rFonts w:eastAsia="MS Gothic" w:cstheme="minorHAnsi"/>
        </w:rPr>
      </w:pPr>
    </w:p>
    <w:p w14:paraId="6680BC81" w14:textId="77777777" w:rsidR="00197179" w:rsidRPr="00C134FF" w:rsidRDefault="00197179" w:rsidP="00197179">
      <w:pPr>
        <w:rPr>
          <w:rFonts w:eastAsia="MS Gothic" w:cstheme="minorHAnsi"/>
        </w:rPr>
      </w:pPr>
    </w:p>
    <w:p w14:paraId="07F08D08" w14:textId="77777777" w:rsidR="00197179" w:rsidRPr="00C134FF" w:rsidRDefault="00197179" w:rsidP="00197179">
      <w:pPr>
        <w:rPr>
          <w:rFonts w:eastAsia="MS Gothic" w:cstheme="minorHAnsi"/>
        </w:rPr>
      </w:pPr>
    </w:p>
    <w:p w14:paraId="6E3EC672" w14:textId="77777777" w:rsidR="00197179" w:rsidRPr="00C134FF" w:rsidRDefault="00197179" w:rsidP="00197179">
      <w:pPr>
        <w:rPr>
          <w:rFonts w:eastAsia="MS Gothic" w:cstheme="minorHAnsi"/>
        </w:rPr>
      </w:pPr>
    </w:p>
    <w:p w14:paraId="7F0601B1" w14:textId="59A18690" w:rsidR="00BC3765" w:rsidRPr="00C134FF" w:rsidRDefault="00BC3765" w:rsidP="00AD2BB1">
      <w:pPr>
        <w:pStyle w:val="ListParagraph"/>
        <w:numPr>
          <w:ilvl w:val="0"/>
          <w:numId w:val="10"/>
        </w:numPr>
        <w:rPr>
          <w:rFonts w:eastAsia="MS Gothic" w:cstheme="minorHAnsi"/>
        </w:rPr>
      </w:pPr>
      <w:r w:rsidRPr="00C134FF">
        <w:rPr>
          <w:rFonts w:eastAsia="MS Gothic" w:cstheme="minorHAnsi"/>
        </w:rPr>
        <w:t>Would the applicant be able to travel to inspect all recovery residences every 6 months?</w:t>
      </w:r>
    </w:p>
    <w:p w14:paraId="6DC203EB" w14:textId="77777777" w:rsidR="00BC3765" w:rsidRPr="00C134FF" w:rsidRDefault="00BC3765" w:rsidP="00BC3765">
      <w:pPr>
        <w:pStyle w:val="ListParagraph"/>
        <w:ind w:left="360"/>
        <w:rPr>
          <w:rFonts w:eastAsia="MS Gothic" w:cstheme="minorHAnsi"/>
        </w:rPr>
      </w:pPr>
    </w:p>
    <w:p w14:paraId="052533B6" w14:textId="77777777" w:rsidR="00BC3765" w:rsidRPr="00C134FF" w:rsidRDefault="00BC3765" w:rsidP="00BC3765">
      <w:pPr>
        <w:pStyle w:val="ListParagraph"/>
        <w:ind w:left="360"/>
        <w:rPr>
          <w:rFonts w:eastAsia="MS Gothic" w:cstheme="minorHAnsi"/>
        </w:rPr>
      </w:pPr>
    </w:p>
    <w:p w14:paraId="75FC7311" w14:textId="77777777" w:rsidR="00BC3765" w:rsidRPr="00C134FF" w:rsidRDefault="00BC3765" w:rsidP="00BC3765">
      <w:pPr>
        <w:pStyle w:val="ListParagraph"/>
        <w:ind w:left="360"/>
        <w:rPr>
          <w:rFonts w:eastAsia="MS Gothic" w:cstheme="minorHAnsi"/>
        </w:rPr>
      </w:pPr>
    </w:p>
    <w:p w14:paraId="637042D7" w14:textId="0981C7C6" w:rsidR="0000495A" w:rsidRPr="00C134FF" w:rsidRDefault="0000495A" w:rsidP="00BC3765">
      <w:pPr>
        <w:pStyle w:val="ListParagraph"/>
        <w:numPr>
          <w:ilvl w:val="0"/>
          <w:numId w:val="10"/>
        </w:numPr>
        <w:rPr>
          <w:rFonts w:eastAsia="MS Gothic" w:cstheme="minorHAnsi"/>
        </w:rPr>
      </w:pPr>
      <w:r w:rsidRPr="00C134FF">
        <w:rPr>
          <w:rFonts w:eastAsia="MS Gothic" w:cstheme="minorHAnsi"/>
        </w:rPr>
        <w:t xml:space="preserve">How will the applicant place RV clients in recovery residences?  </w:t>
      </w:r>
      <w:r w:rsidR="00C83FB1" w:rsidRPr="00C134FF">
        <w:rPr>
          <w:rFonts w:eastAsia="MS Gothic" w:cstheme="minorHAnsi"/>
        </w:rPr>
        <w:t>Please describe the process including how</w:t>
      </w:r>
      <w:r w:rsidRPr="00C134FF">
        <w:rPr>
          <w:rFonts w:eastAsia="MS Gothic" w:cstheme="minorHAnsi"/>
        </w:rPr>
        <w:t xml:space="preserve"> available spots </w:t>
      </w:r>
      <w:r w:rsidR="00C83FB1" w:rsidRPr="00C134FF">
        <w:rPr>
          <w:rFonts w:eastAsia="MS Gothic" w:cstheme="minorHAnsi"/>
        </w:rPr>
        <w:t xml:space="preserve">in recovery residences will </w:t>
      </w:r>
      <w:r w:rsidRPr="00C134FF">
        <w:rPr>
          <w:rFonts w:eastAsia="MS Gothic" w:cstheme="minorHAnsi"/>
        </w:rPr>
        <w:t>be identified</w:t>
      </w:r>
      <w:r w:rsidR="00C83FB1" w:rsidRPr="00C134FF">
        <w:rPr>
          <w:rFonts w:eastAsia="MS Gothic" w:cstheme="minorHAnsi"/>
        </w:rPr>
        <w:t>.</w:t>
      </w:r>
      <w:r w:rsidRPr="00C134FF">
        <w:rPr>
          <w:rFonts w:eastAsia="MS Gothic" w:cstheme="minorHAnsi"/>
        </w:rPr>
        <w:t xml:space="preserve">  What type of communication with recovery residences will be had once the client is placed, if any?</w:t>
      </w:r>
    </w:p>
    <w:p w14:paraId="5C96953A" w14:textId="77777777" w:rsidR="0000495A" w:rsidRPr="00C134FF" w:rsidRDefault="0000495A" w:rsidP="0000495A">
      <w:pPr>
        <w:pStyle w:val="ListParagraph"/>
        <w:ind w:left="360"/>
        <w:rPr>
          <w:rFonts w:eastAsia="MS Gothic" w:cstheme="minorHAnsi"/>
        </w:rPr>
      </w:pPr>
    </w:p>
    <w:p w14:paraId="3B54F9D2" w14:textId="77777777" w:rsidR="00BC3765" w:rsidRPr="00C134FF" w:rsidRDefault="00BC3765" w:rsidP="0000495A">
      <w:pPr>
        <w:pStyle w:val="ListParagraph"/>
        <w:ind w:left="360"/>
        <w:rPr>
          <w:rFonts w:eastAsia="MS Gothic" w:cstheme="minorHAnsi"/>
        </w:rPr>
      </w:pPr>
    </w:p>
    <w:p w14:paraId="23EA50EF" w14:textId="77777777" w:rsidR="00BC3765" w:rsidRPr="00C134FF" w:rsidRDefault="00BC3765" w:rsidP="0000495A">
      <w:pPr>
        <w:pStyle w:val="ListParagraph"/>
        <w:ind w:left="360"/>
        <w:rPr>
          <w:rFonts w:eastAsia="MS Gothic" w:cstheme="minorHAnsi"/>
        </w:rPr>
      </w:pPr>
    </w:p>
    <w:p w14:paraId="46A33B2D" w14:textId="77777777" w:rsidR="00E07C5D" w:rsidRPr="00C134FF" w:rsidRDefault="00E07C5D" w:rsidP="0000495A">
      <w:pPr>
        <w:pStyle w:val="ListParagraph"/>
        <w:ind w:left="360"/>
        <w:rPr>
          <w:rFonts w:eastAsia="MS Gothic" w:cstheme="minorHAnsi"/>
        </w:rPr>
      </w:pPr>
    </w:p>
    <w:p w14:paraId="574110B2" w14:textId="77777777" w:rsidR="00E07C5D" w:rsidRPr="00C134FF" w:rsidRDefault="00E07C5D" w:rsidP="0000495A">
      <w:pPr>
        <w:pStyle w:val="ListParagraph"/>
        <w:ind w:left="360"/>
        <w:rPr>
          <w:rFonts w:eastAsia="MS Gothic" w:cstheme="minorHAnsi"/>
        </w:rPr>
      </w:pPr>
    </w:p>
    <w:p w14:paraId="52145B39" w14:textId="77777777" w:rsidR="00E07C5D" w:rsidRPr="00C134FF" w:rsidRDefault="00E07C5D" w:rsidP="0000495A">
      <w:pPr>
        <w:pStyle w:val="ListParagraph"/>
        <w:ind w:left="360"/>
        <w:rPr>
          <w:rFonts w:eastAsia="MS Gothic" w:cstheme="minorHAnsi"/>
        </w:rPr>
      </w:pPr>
    </w:p>
    <w:p w14:paraId="7E650275" w14:textId="77777777" w:rsidR="00E07C5D" w:rsidRPr="00C134FF" w:rsidRDefault="00E07C5D" w:rsidP="0000495A">
      <w:pPr>
        <w:pStyle w:val="ListParagraph"/>
        <w:ind w:left="360"/>
        <w:rPr>
          <w:rFonts w:eastAsia="MS Gothic" w:cstheme="minorHAnsi"/>
        </w:rPr>
      </w:pPr>
    </w:p>
    <w:p w14:paraId="0E83837E" w14:textId="5EDBA3A6" w:rsidR="0000495A" w:rsidRPr="00C134FF" w:rsidRDefault="0000495A" w:rsidP="00AD2BB1">
      <w:pPr>
        <w:pStyle w:val="ListParagraph"/>
        <w:numPr>
          <w:ilvl w:val="0"/>
          <w:numId w:val="10"/>
        </w:numPr>
        <w:rPr>
          <w:rFonts w:eastAsia="MS Gothic" w:cstheme="minorHAnsi"/>
        </w:rPr>
      </w:pPr>
      <w:r w:rsidRPr="00C134FF">
        <w:rPr>
          <w:rFonts w:eastAsia="MS Gothic" w:cstheme="minorHAnsi"/>
        </w:rPr>
        <w:t>What is the applicant’s experience administering RV assistance, and</w:t>
      </w:r>
      <w:r w:rsidR="00576BAF" w:rsidRPr="00C134FF">
        <w:rPr>
          <w:rFonts w:eastAsia="MS Gothic" w:cstheme="minorHAnsi"/>
        </w:rPr>
        <w:t>/or</w:t>
      </w:r>
      <w:r w:rsidRPr="00C134FF">
        <w:rPr>
          <w:rFonts w:eastAsia="MS Gothic" w:cstheme="minorHAnsi"/>
        </w:rPr>
        <w:t xml:space="preserve"> rental assistance programs?</w:t>
      </w:r>
    </w:p>
    <w:p w14:paraId="5FC8B2C2" w14:textId="77777777" w:rsidR="0000495A" w:rsidRPr="00C134FF" w:rsidRDefault="0000495A" w:rsidP="0000495A">
      <w:pPr>
        <w:pStyle w:val="ListParagraph"/>
        <w:ind w:left="360"/>
        <w:rPr>
          <w:rFonts w:ascii="MS Gothic" w:eastAsia="MS Gothic" w:hAnsi="MS Gothic"/>
        </w:rPr>
      </w:pPr>
    </w:p>
    <w:p w14:paraId="4A23F7EA" w14:textId="77777777" w:rsidR="00E07C5D" w:rsidRPr="00C134FF" w:rsidRDefault="00E07C5D" w:rsidP="0000495A">
      <w:pPr>
        <w:pStyle w:val="ListParagraph"/>
        <w:ind w:left="360"/>
        <w:rPr>
          <w:rFonts w:ascii="MS Gothic" w:eastAsia="MS Gothic" w:hAnsi="MS Gothic"/>
        </w:rPr>
      </w:pPr>
    </w:p>
    <w:p w14:paraId="27AF4790" w14:textId="77777777" w:rsidR="00E07C5D" w:rsidRPr="00C134FF" w:rsidRDefault="00E07C5D" w:rsidP="0000495A">
      <w:pPr>
        <w:pStyle w:val="ListParagraph"/>
        <w:ind w:left="360"/>
        <w:rPr>
          <w:rFonts w:ascii="MS Gothic" w:eastAsia="MS Gothic" w:hAnsi="MS Gothic"/>
        </w:rPr>
      </w:pPr>
    </w:p>
    <w:p w14:paraId="18D062ED" w14:textId="77777777" w:rsidR="00E07C5D" w:rsidRPr="00C134FF" w:rsidRDefault="00E07C5D" w:rsidP="0000495A">
      <w:pPr>
        <w:pStyle w:val="ListParagraph"/>
        <w:ind w:left="360"/>
        <w:rPr>
          <w:rFonts w:ascii="MS Gothic" w:eastAsia="MS Gothic" w:hAnsi="MS Gothic"/>
        </w:rPr>
      </w:pPr>
    </w:p>
    <w:p w14:paraId="158B68CB" w14:textId="77777777" w:rsidR="00E07C5D" w:rsidRPr="00C134FF" w:rsidRDefault="00E07C5D" w:rsidP="0000495A">
      <w:pPr>
        <w:pStyle w:val="ListParagraph"/>
        <w:ind w:left="360"/>
        <w:rPr>
          <w:rFonts w:ascii="MS Gothic" w:eastAsia="MS Gothic" w:hAnsi="MS Gothic"/>
        </w:rPr>
      </w:pPr>
    </w:p>
    <w:p w14:paraId="0DF81287" w14:textId="77777777" w:rsidR="00197179" w:rsidRPr="00C134FF" w:rsidRDefault="00197179" w:rsidP="0000495A">
      <w:pPr>
        <w:pStyle w:val="ListParagraph"/>
        <w:ind w:left="360"/>
        <w:rPr>
          <w:rFonts w:ascii="MS Gothic" w:eastAsia="MS Gothic" w:hAnsi="MS Gothic"/>
        </w:rPr>
      </w:pPr>
    </w:p>
    <w:p w14:paraId="1F5CD094" w14:textId="52E6BE67" w:rsidR="00E01AC2" w:rsidRPr="00C134FF" w:rsidRDefault="00E01AC2" w:rsidP="00E07C5D">
      <w:pPr>
        <w:pStyle w:val="ListParagraph"/>
        <w:numPr>
          <w:ilvl w:val="0"/>
          <w:numId w:val="10"/>
        </w:numPr>
        <w:rPr>
          <w:rFonts w:eastAsia="MS Gothic" w:cstheme="minorHAnsi"/>
        </w:rPr>
      </w:pPr>
      <w:r w:rsidRPr="00C134FF">
        <w:rPr>
          <w:rFonts w:eastAsia="MS Gothic" w:cstheme="minorHAnsi"/>
        </w:rPr>
        <w:t>What type of case management support will</w:t>
      </w:r>
      <w:r w:rsidR="000B20B2" w:rsidRPr="00C134FF">
        <w:rPr>
          <w:rFonts w:eastAsia="MS Gothic" w:cstheme="minorHAnsi"/>
        </w:rPr>
        <w:t xml:space="preserve"> the applicant provide</w:t>
      </w:r>
      <w:r w:rsidRPr="00C134FF">
        <w:rPr>
          <w:rFonts w:eastAsia="MS Gothic" w:cstheme="minorHAnsi"/>
        </w:rPr>
        <w:t xml:space="preserve"> the client upon entering the program, during the program, and</w:t>
      </w:r>
      <w:r w:rsidR="00E425D6" w:rsidRPr="00C134FF">
        <w:rPr>
          <w:rFonts w:eastAsia="MS Gothic" w:cstheme="minorHAnsi"/>
        </w:rPr>
        <w:t>/or</w:t>
      </w:r>
      <w:r w:rsidRPr="00C134FF">
        <w:rPr>
          <w:rFonts w:eastAsia="MS Gothic" w:cstheme="minorHAnsi"/>
        </w:rPr>
        <w:t xml:space="preserve"> exiting the program?</w:t>
      </w:r>
    </w:p>
    <w:p w14:paraId="5CB270FB" w14:textId="77777777" w:rsidR="00E07C5D" w:rsidRPr="00C134FF" w:rsidRDefault="00E07C5D" w:rsidP="00E07C5D">
      <w:pPr>
        <w:rPr>
          <w:rFonts w:eastAsia="MS Gothic" w:cstheme="minorHAnsi"/>
        </w:rPr>
      </w:pPr>
    </w:p>
    <w:p w14:paraId="43F00FD3" w14:textId="77777777" w:rsidR="00E07C5D" w:rsidRPr="00C134FF" w:rsidRDefault="00E07C5D" w:rsidP="00E07C5D">
      <w:pPr>
        <w:rPr>
          <w:rFonts w:eastAsia="MS Gothic" w:cstheme="minorHAnsi"/>
        </w:rPr>
      </w:pPr>
    </w:p>
    <w:p w14:paraId="59A5BB6D" w14:textId="77777777" w:rsidR="00E07C5D" w:rsidRPr="00C134FF" w:rsidRDefault="00E07C5D" w:rsidP="00E07C5D">
      <w:pPr>
        <w:rPr>
          <w:rFonts w:eastAsia="MS Gothic" w:cstheme="minorHAnsi"/>
        </w:rPr>
      </w:pPr>
    </w:p>
    <w:p w14:paraId="0C1D0928" w14:textId="77777777" w:rsidR="00E07C5D" w:rsidRPr="00C134FF" w:rsidRDefault="00E07C5D" w:rsidP="00E07C5D">
      <w:pPr>
        <w:rPr>
          <w:rFonts w:eastAsia="MS Gothic" w:cstheme="minorHAnsi"/>
        </w:rPr>
      </w:pPr>
    </w:p>
    <w:p w14:paraId="0B28F3A4" w14:textId="7E539771" w:rsidR="002F0406" w:rsidRPr="00C134FF" w:rsidRDefault="002F0406" w:rsidP="00AD2BB1">
      <w:pPr>
        <w:pStyle w:val="ListParagraph"/>
        <w:numPr>
          <w:ilvl w:val="0"/>
          <w:numId w:val="10"/>
        </w:numPr>
        <w:rPr>
          <w:rFonts w:ascii="MS Gothic" w:eastAsia="MS Gothic" w:hAnsi="MS Gothic"/>
        </w:rPr>
      </w:pPr>
      <w:r w:rsidRPr="00C134FF">
        <w:rPr>
          <w:rFonts w:cstheme="minorHAnsi"/>
        </w:rPr>
        <w:t xml:space="preserve">Was the applicant </w:t>
      </w:r>
      <w:r w:rsidRPr="00C134FF">
        <w:t>an RV grantee during grant year 202</w:t>
      </w:r>
      <w:r w:rsidR="000D2372" w:rsidRPr="00C134FF">
        <w:t>4</w:t>
      </w:r>
      <w:r w:rsidRPr="00C134FF">
        <w:t xml:space="preserve">?  </w:t>
      </w:r>
      <w:r w:rsidRPr="00C134FF">
        <w:tab/>
      </w:r>
      <w:r w:rsidRPr="00C134FF">
        <w:tab/>
      </w:r>
      <w:sdt>
        <w:sdtPr>
          <w:rPr>
            <w:rFonts w:ascii="MS Gothic" w:eastAsia="MS Gothic" w:hAnsi="MS Gothic"/>
          </w:rPr>
          <w:id w:val="2052105798"/>
          <w14:checkbox>
            <w14:checked w14:val="0"/>
            <w14:checkedState w14:val="2612" w14:font="MS Gothic"/>
            <w14:uncheckedState w14:val="2610" w14:font="MS Gothic"/>
          </w14:checkbox>
        </w:sdtPr>
        <w:sdtEndPr/>
        <w:sdtContent>
          <w:r w:rsidRPr="00C134FF">
            <w:rPr>
              <w:rFonts w:ascii="MS Gothic" w:eastAsia="MS Gothic" w:hAnsi="MS Gothic" w:hint="eastAsia"/>
            </w:rPr>
            <w:t>☐</w:t>
          </w:r>
        </w:sdtContent>
      </w:sdt>
      <w:r w:rsidRPr="00C134FF">
        <w:t>Yes</w:t>
      </w:r>
      <w:r w:rsidRPr="00C134FF">
        <w:tab/>
      </w:r>
      <w:r w:rsidRPr="00C134FF">
        <w:tab/>
      </w:r>
      <w:sdt>
        <w:sdtPr>
          <w:rPr>
            <w:rFonts w:ascii="MS Gothic" w:eastAsia="MS Gothic" w:hAnsi="MS Gothic"/>
          </w:rPr>
          <w:id w:val="936482328"/>
          <w14:checkbox>
            <w14:checked w14:val="0"/>
            <w14:checkedState w14:val="2612" w14:font="MS Gothic"/>
            <w14:uncheckedState w14:val="2610" w14:font="MS Gothic"/>
          </w14:checkbox>
        </w:sdtPr>
        <w:sdtEndPr/>
        <w:sdtContent>
          <w:r w:rsidRPr="00C134FF">
            <w:rPr>
              <w:rFonts w:ascii="MS Gothic" w:eastAsia="MS Gothic" w:hAnsi="MS Gothic" w:hint="eastAsia"/>
            </w:rPr>
            <w:t>☐</w:t>
          </w:r>
        </w:sdtContent>
      </w:sdt>
      <w:r w:rsidRPr="00C134FF">
        <w:t>No</w:t>
      </w:r>
    </w:p>
    <w:p w14:paraId="3DEEEDC9" w14:textId="77777777" w:rsidR="002F0406" w:rsidRPr="00C134FF" w:rsidRDefault="002F0406" w:rsidP="002F0406"/>
    <w:p w14:paraId="06999E72" w14:textId="11DA09E5" w:rsidR="002F0406" w:rsidRPr="00C134FF" w:rsidRDefault="002F0406" w:rsidP="00670BF6">
      <w:pPr>
        <w:pStyle w:val="ListParagraph"/>
        <w:numPr>
          <w:ilvl w:val="0"/>
          <w:numId w:val="25"/>
        </w:numPr>
      </w:pPr>
      <w:r w:rsidRPr="00C134FF">
        <w:t>If yes, how many clients did the applicant have in their RV program as of Sept</w:t>
      </w:r>
      <w:r w:rsidR="001E0F32" w:rsidRPr="00C134FF">
        <w:t>ember</w:t>
      </w:r>
      <w:r w:rsidRPr="00C134FF">
        <w:t xml:space="preserve"> 1, 202</w:t>
      </w:r>
      <w:r w:rsidR="000D2372" w:rsidRPr="00C134FF">
        <w:t>4</w:t>
      </w:r>
      <w:r w:rsidRPr="00C134FF">
        <w:t>?</w:t>
      </w:r>
    </w:p>
    <w:p w14:paraId="1A32442C" w14:textId="77777777" w:rsidR="002F0406" w:rsidRPr="00C134FF" w:rsidRDefault="002F0406" w:rsidP="002F0406"/>
    <w:p w14:paraId="30DDB11B" w14:textId="656CCD1F" w:rsidR="002F0406" w:rsidRPr="00C134FF" w:rsidRDefault="002F0406" w:rsidP="0000495A">
      <w:pPr>
        <w:ind w:firstLine="720"/>
      </w:pPr>
      <w:r w:rsidRPr="00C134FF">
        <w:t xml:space="preserve">Answer: _________ </w:t>
      </w:r>
      <w:r w:rsidR="0000495A" w:rsidRPr="00C134FF">
        <w:t>Currently Enrolled</w:t>
      </w:r>
      <w:r w:rsidRPr="00C134FF">
        <w:tab/>
        <w:t>__________</w:t>
      </w:r>
      <w:r w:rsidR="00197179" w:rsidRPr="00C134FF">
        <w:t>Exited _</w:t>
      </w:r>
      <w:r w:rsidRPr="00C134FF">
        <w:t>__________ Total</w:t>
      </w:r>
    </w:p>
    <w:p w14:paraId="3570C85C" w14:textId="2E3B3A46" w:rsidR="005040B3" w:rsidRPr="00C134FF" w:rsidRDefault="005040B3" w:rsidP="005040B3"/>
    <w:p w14:paraId="5F622C52" w14:textId="26A35E9C" w:rsidR="005040B3" w:rsidRPr="00C134FF" w:rsidRDefault="005040B3" w:rsidP="005040B3">
      <w:pPr>
        <w:pStyle w:val="ListParagraph"/>
        <w:numPr>
          <w:ilvl w:val="0"/>
          <w:numId w:val="10"/>
        </w:numPr>
      </w:pPr>
      <w:r w:rsidRPr="00C134FF">
        <w:t xml:space="preserve">What is </w:t>
      </w:r>
      <w:r w:rsidR="00A1249C" w:rsidRPr="00C134FF">
        <w:t>the applicant’s</w:t>
      </w:r>
      <w:r w:rsidRPr="00C134FF">
        <w:t xml:space="preserve"> </w:t>
      </w:r>
      <w:r w:rsidR="001722CD" w:rsidRPr="00C134FF">
        <w:t>ca</w:t>
      </w:r>
      <w:r w:rsidR="00E01AC2" w:rsidRPr="00C134FF">
        <w:t>pacity</w:t>
      </w:r>
      <w:r w:rsidR="001722CD" w:rsidRPr="00C134FF">
        <w:t xml:space="preserve"> to be a centralized resource</w:t>
      </w:r>
      <w:r w:rsidR="009E37D1" w:rsidRPr="00C134FF">
        <w:t xml:space="preserve"> (administrator)</w:t>
      </w:r>
      <w:r w:rsidR="001722CD" w:rsidRPr="00C134FF">
        <w:t xml:space="preserve"> </w:t>
      </w:r>
      <w:r w:rsidR="00BE7E3A" w:rsidRPr="00C134FF">
        <w:t xml:space="preserve">for </w:t>
      </w:r>
      <w:r w:rsidR="00E01AC2" w:rsidRPr="00C134FF">
        <w:t>their</w:t>
      </w:r>
      <w:r w:rsidR="00BE7E3A" w:rsidRPr="00C134FF">
        <w:t xml:space="preserve"> CoC/L</w:t>
      </w:r>
      <w:r w:rsidR="00A84FFB" w:rsidRPr="00C134FF">
        <w:t>H</w:t>
      </w:r>
      <w:r w:rsidR="00BE7E3A" w:rsidRPr="00C134FF">
        <w:t xml:space="preserve">C </w:t>
      </w:r>
      <w:r w:rsidR="00560F82" w:rsidRPr="00C134FF">
        <w:t xml:space="preserve">partners </w:t>
      </w:r>
      <w:r w:rsidR="00BA3CB5" w:rsidRPr="00C134FF">
        <w:t xml:space="preserve">and other organizations to refer clients to for </w:t>
      </w:r>
      <w:r w:rsidR="001722CD" w:rsidRPr="00C134FF">
        <w:t>recovery voucher</w:t>
      </w:r>
      <w:r w:rsidR="00BA3CB5" w:rsidRPr="00C134FF">
        <w:t xml:space="preserve"> </w:t>
      </w:r>
      <w:r w:rsidR="00576BAF" w:rsidRPr="00C134FF">
        <w:t>assistance</w:t>
      </w:r>
      <w:r w:rsidR="00BA3CB5" w:rsidRPr="00C134FF">
        <w:t>?  H</w:t>
      </w:r>
      <w:r w:rsidR="00560F82" w:rsidRPr="00C134FF">
        <w:t xml:space="preserve">ow will </w:t>
      </w:r>
      <w:r w:rsidR="00E01AC2" w:rsidRPr="00C134FF">
        <w:t xml:space="preserve">the applicant </w:t>
      </w:r>
      <w:r w:rsidR="00560F82" w:rsidRPr="00C134FF">
        <w:t xml:space="preserve">increase awareness of the program?  </w:t>
      </w:r>
    </w:p>
    <w:p w14:paraId="6CA4725B" w14:textId="77777777" w:rsidR="00E07C5D" w:rsidRPr="00C134FF" w:rsidRDefault="00E07C5D" w:rsidP="00E07C5D"/>
    <w:p w14:paraId="056542DD" w14:textId="77777777" w:rsidR="00E07C5D" w:rsidRPr="00C134FF" w:rsidRDefault="00E07C5D" w:rsidP="00E07C5D"/>
    <w:p w14:paraId="6B0AA003" w14:textId="77777777" w:rsidR="00E07C5D" w:rsidRPr="00C134FF" w:rsidRDefault="00E07C5D" w:rsidP="00E07C5D"/>
    <w:p w14:paraId="2401953E" w14:textId="75F8B27E" w:rsidR="000B4B60" w:rsidRPr="00C134FF" w:rsidRDefault="000B4B60" w:rsidP="000B4B60">
      <w:pPr>
        <w:pStyle w:val="Heading2"/>
      </w:pPr>
      <w:bookmarkStart w:id="9" w:name="_Toc175921770"/>
      <w:r w:rsidRPr="00C134FF">
        <w:t>Client Eligibility</w:t>
      </w:r>
      <w:bookmarkEnd w:id="9"/>
    </w:p>
    <w:p w14:paraId="5DE722FD" w14:textId="1444E883" w:rsidR="00BC2824" w:rsidRPr="00C134FF" w:rsidRDefault="00BC2824" w:rsidP="00BC2824">
      <w:r w:rsidRPr="00C134FF">
        <w:t>Individuals who are 18 or older (singles), and individuals who are 18 or older with families (families) are eligible to be supported by the RV program if they meet both the following criteria:</w:t>
      </w:r>
    </w:p>
    <w:p w14:paraId="6D2BA46A" w14:textId="713892AB" w:rsidR="00BC2824" w:rsidRPr="00C134FF" w:rsidRDefault="00BC2824" w:rsidP="00AD2BB1">
      <w:pPr>
        <w:pStyle w:val="ListParagraph"/>
        <w:numPr>
          <w:ilvl w:val="1"/>
          <w:numId w:val="11"/>
        </w:numPr>
        <w:ind w:left="1080"/>
      </w:pPr>
      <w:r w:rsidRPr="00C134FF">
        <w:t>Have an opioid use disorder (OUD) diagnosis or documentation of receiving treatment for OUD within the past 12-months.</w:t>
      </w:r>
    </w:p>
    <w:p w14:paraId="2FFC8922" w14:textId="1132412A" w:rsidR="00BC2824" w:rsidRPr="00C134FF" w:rsidRDefault="00BC2824" w:rsidP="00BC2824">
      <w:pPr>
        <w:pStyle w:val="ListParagraph"/>
        <w:ind w:left="1080"/>
        <w:rPr>
          <w:b/>
          <w:bCs/>
          <w:u w:val="single"/>
        </w:rPr>
      </w:pPr>
      <w:r w:rsidRPr="00C134FF">
        <w:rPr>
          <w:b/>
          <w:bCs/>
          <w:u w:val="single"/>
        </w:rPr>
        <w:t xml:space="preserve">AND </w:t>
      </w:r>
    </w:p>
    <w:p w14:paraId="45089EED" w14:textId="2AE1661D" w:rsidR="00BC2824" w:rsidRPr="00C134FF" w:rsidRDefault="00BC2824" w:rsidP="00AD2BB1">
      <w:pPr>
        <w:pStyle w:val="ListParagraph"/>
        <w:numPr>
          <w:ilvl w:val="1"/>
          <w:numId w:val="11"/>
        </w:numPr>
        <w:ind w:left="1080"/>
      </w:pPr>
      <w:r w:rsidRPr="00C134FF">
        <w:t>Meet the definition HUD Category 1, 2, 3, or 4 homelessness.</w:t>
      </w:r>
    </w:p>
    <w:p w14:paraId="76D50A4A" w14:textId="12FB0611" w:rsidR="00BC2824" w:rsidRPr="00C134FF" w:rsidRDefault="00BC2824" w:rsidP="00BC2824">
      <w:pPr>
        <w:pStyle w:val="ListParagraph"/>
        <w:ind w:left="360"/>
      </w:pPr>
    </w:p>
    <w:p w14:paraId="4AE45369" w14:textId="040EFC45" w:rsidR="009E37D1" w:rsidRPr="00C134FF" w:rsidRDefault="000B4B60" w:rsidP="00C15EA8">
      <w:pPr>
        <w:pStyle w:val="ListParagraph"/>
        <w:numPr>
          <w:ilvl w:val="0"/>
          <w:numId w:val="10"/>
        </w:numPr>
      </w:pPr>
      <w:r w:rsidRPr="00C134FF">
        <w:t xml:space="preserve">Please describe how </w:t>
      </w:r>
      <w:r w:rsidR="006B2674" w:rsidRPr="00C134FF">
        <w:t>the applicant</w:t>
      </w:r>
      <w:r w:rsidRPr="00C134FF">
        <w:t xml:space="preserve"> will assess and document client eligibility.  Please be specific</w:t>
      </w:r>
      <w:r w:rsidR="00C57FC1" w:rsidRPr="00C134FF">
        <w:t xml:space="preserve"> and describe</w:t>
      </w:r>
      <w:r w:rsidRPr="00C134FF">
        <w:t xml:space="preserve"> how both key criteria will be addressed</w:t>
      </w:r>
      <w:r w:rsidR="00BC2824" w:rsidRPr="00C134FF">
        <w:t>.</w:t>
      </w:r>
    </w:p>
    <w:p w14:paraId="1F707F54" w14:textId="77777777" w:rsidR="00E07C5D" w:rsidRPr="00C134FF" w:rsidRDefault="00E07C5D" w:rsidP="00E07C5D"/>
    <w:p w14:paraId="6840FB75" w14:textId="77777777" w:rsidR="00E07C5D" w:rsidRPr="00C134FF" w:rsidRDefault="00E07C5D" w:rsidP="00E07C5D"/>
    <w:p w14:paraId="6D2C0CC0" w14:textId="77777777" w:rsidR="00E07C5D" w:rsidRPr="00C134FF" w:rsidRDefault="00E07C5D" w:rsidP="00E07C5D"/>
    <w:p w14:paraId="4B3DC37C" w14:textId="77777777" w:rsidR="001E0F32" w:rsidRPr="00C134FF" w:rsidRDefault="001E0F32">
      <w:pPr>
        <w:rPr>
          <w:rFonts w:asciiTheme="majorHAnsi" w:eastAsiaTheme="majorEastAsia" w:hAnsiTheme="majorHAnsi" w:cstheme="majorBidi"/>
          <w:color w:val="2F5496" w:themeColor="accent1" w:themeShade="BF"/>
          <w:sz w:val="26"/>
          <w:szCs w:val="26"/>
        </w:rPr>
      </w:pPr>
      <w:r w:rsidRPr="00C134FF">
        <w:br w:type="page"/>
      </w:r>
    </w:p>
    <w:p w14:paraId="1E5DFF10" w14:textId="777E8192" w:rsidR="0025465A" w:rsidRPr="00C134FF" w:rsidRDefault="0025465A" w:rsidP="0025465A">
      <w:pPr>
        <w:pStyle w:val="Heading2"/>
      </w:pPr>
      <w:bookmarkStart w:id="10" w:name="_Toc175921771"/>
      <w:r w:rsidRPr="00C134FF">
        <w:lastRenderedPageBreak/>
        <w:t>Budget</w:t>
      </w:r>
      <w:r w:rsidR="005A49AE" w:rsidRPr="00C134FF">
        <w:t xml:space="preserve"> &amp; Estimated Clients Served</w:t>
      </w:r>
      <w:r w:rsidRPr="00C134FF">
        <w:t>:</w:t>
      </w:r>
      <w:bookmarkEnd w:id="10"/>
    </w:p>
    <w:p w14:paraId="3CCA4BD5" w14:textId="39F15E8A" w:rsidR="00152F9B" w:rsidRPr="00C134FF" w:rsidRDefault="00152F9B" w:rsidP="00897B5D">
      <w:r w:rsidRPr="00C134FF">
        <w:t>Grantees are encouraged to submit a budget at the maximum award size ($</w:t>
      </w:r>
      <w:r w:rsidR="000D2372" w:rsidRPr="00C134FF">
        <w:t>156,250</w:t>
      </w:r>
      <w:r w:rsidRPr="00C134FF">
        <w:t>).  As a reminder the RV grant program has t</w:t>
      </w:r>
      <w:r w:rsidR="002F0406" w:rsidRPr="00C134FF">
        <w:t>hree</w:t>
      </w:r>
      <w:r w:rsidRPr="00C134FF">
        <w:t xml:space="preserve"> types of funds:</w:t>
      </w:r>
    </w:p>
    <w:p w14:paraId="15C019F5" w14:textId="1A72FFBB" w:rsidR="00152F9B" w:rsidRPr="00C134FF" w:rsidRDefault="00D628CF" w:rsidP="00111887">
      <w:pPr>
        <w:ind w:left="720"/>
        <w:rPr>
          <w:color w:val="44546A" w:themeColor="text2"/>
        </w:rPr>
      </w:pPr>
      <w:r w:rsidRPr="00C134FF">
        <w:rPr>
          <w:color w:val="44546A" w:themeColor="text2"/>
        </w:rPr>
        <w:t>Client Assistance Funds</w:t>
      </w:r>
    </w:p>
    <w:p w14:paraId="3EA55102" w14:textId="1FA5CC85" w:rsidR="0088752A" w:rsidRPr="00C134FF" w:rsidRDefault="00D628CF" w:rsidP="0081108A">
      <w:pPr>
        <w:spacing w:after="0" w:line="240" w:lineRule="auto"/>
        <w:ind w:left="720"/>
      </w:pPr>
      <w:r w:rsidRPr="00C134FF">
        <w:t>Client assistance funds can be used to cover the bed cost of a client and their family (if applicable) staying in a DHS recognized recovery residence.  Bed cost (or bed rate) is defined as the cost for an individual (and their family if applicable) to stay (have a bed) at a recovery residence.  The bed cost does not include any ancillary services such as, but not limited to</w:t>
      </w:r>
      <w:r w:rsidR="002A05FB" w:rsidRPr="00C134FF">
        <w:t>,</w:t>
      </w:r>
      <w:r w:rsidRPr="00C134FF">
        <w:t xml:space="preserve"> case management provided by the recovery residence, healthcare costs (including support groups), meals, and peer support activities.</w:t>
      </w:r>
    </w:p>
    <w:p w14:paraId="3B10B21B" w14:textId="77777777" w:rsidR="00D628CF" w:rsidRPr="00C134FF" w:rsidRDefault="00D628CF" w:rsidP="0081108A">
      <w:pPr>
        <w:spacing w:after="0" w:line="240" w:lineRule="auto"/>
        <w:ind w:left="720"/>
      </w:pPr>
    </w:p>
    <w:p w14:paraId="6A3FE44E" w14:textId="34D2AB97" w:rsidR="0088752A" w:rsidRPr="00C134FF" w:rsidRDefault="0081108A" w:rsidP="0081108A">
      <w:pPr>
        <w:spacing w:after="0" w:line="240" w:lineRule="auto"/>
        <w:ind w:left="720"/>
      </w:pPr>
      <w:r w:rsidRPr="00C134FF">
        <w:t xml:space="preserve">Rates charged to the RV grant program must be consistent or less than rates charged for non-assisted beds (beds not supported by the RV grant program) </w:t>
      </w:r>
      <w:r w:rsidR="00530356" w:rsidRPr="00C134FF">
        <w:t xml:space="preserve">and </w:t>
      </w:r>
      <w:r w:rsidRPr="00C134FF">
        <w:t xml:space="preserve">under the RV Maximum Allowable Rate.  </w:t>
      </w:r>
      <w:r w:rsidR="0088752A" w:rsidRPr="00C134FF">
        <w:t xml:space="preserve">There are different RV </w:t>
      </w:r>
      <w:r w:rsidRPr="00C134FF">
        <w:t>Maximum Allowable Rate</w:t>
      </w:r>
      <w:r w:rsidR="0088752A" w:rsidRPr="00C134FF">
        <w:t>s for singles and families.</w:t>
      </w:r>
    </w:p>
    <w:p w14:paraId="4E8F8CA2" w14:textId="77777777" w:rsidR="0088752A" w:rsidRPr="00C134FF" w:rsidRDefault="0088752A" w:rsidP="0081108A">
      <w:pPr>
        <w:spacing w:after="0" w:line="240" w:lineRule="auto"/>
        <w:ind w:left="720"/>
      </w:pPr>
    </w:p>
    <w:p w14:paraId="2285EEE6" w14:textId="1B815938" w:rsidR="0081108A" w:rsidRPr="00C134FF" w:rsidRDefault="0088752A" w:rsidP="0081108A">
      <w:pPr>
        <w:spacing w:after="0" w:line="240" w:lineRule="auto"/>
        <w:ind w:left="720"/>
      </w:pPr>
      <w:r w:rsidRPr="00C134FF">
        <w:t xml:space="preserve">The RV Maximum Allowable Rate for singles is </w:t>
      </w:r>
      <w:r w:rsidR="0081108A" w:rsidRPr="00C134FF">
        <w:t xml:space="preserve">135% of the </w:t>
      </w:r>
      <w:hyperlink r:id="rId17" w:history="1">
        <w:r w:rsidR="0081108A" w:rsidRPr="00C134FF">
          <w:rPr>
            <w:rStyle w:val="Hyperlink"/>
          </w:rPr>
          <w:t>Fair Market Rate (FMR)</w:t>
        </w:r>
      </w:hyperlink>
      <w:r w:rsidR="0081108A" w:rsidRPr="00C134FF">
        <w:t xml:space="preserve"> for </w:t>
      </w:r>
      <w:r w:rsidR="00D258E4" w:rsidRPr="00C134FF">
        <w:t xml:space="preserve">a </w:t>
      </w:r>
      <w:r w:rsidR="0081108A" w:rsidRPr="00C134FF">
        <w:t xml:space="preserve">Single-Room Occupancy (SRO) unit in the area where the recovery residence is located.  The SRO unit rate is calculated as 75% of the FMR of an </w:t>
      </w:r>
      <w:r w:rsidRPr="00C134FF">
        <w:t>E</w:t>
      </w:r>
      <w:r w:rsidR="0081108A" w:rsidRPr="00C134FF">
        <w:t xml:space="preserve">fficiency </w:t>
      </w:r>
      <w:r w:rsidRPr="00C134FF">
        <w:t>U</w:t>
      </w:r>
      <w:r w:rsidR="0081108A" w:rsidRPr="00C134FF">
        <w:t>nit.  To calculate the RV Maximum Allowable Rate for</w:t>
      </w:r>
      <w:r w:rsidRPr="00C134FF">
        <w:t xml:space="preserve"> singles</w:t>
      </w:r>
      <w:r w:rsidR="0081108A" w:rsidRPr="00C134FF">
        <w:t>, follow the below formula:</w:t>
      </w:r>
    </w:p>
    <w:p w14:paraId="7A5F0A6C" w14:textId="77777777" w:rsidR="0081108A" w:rsidRPr="00C134FF" w:rsidRDefault="0081108A" w:rsidP="0081108A">
      <w:pPr>
        <w:spacing w:after="0" w:line="240" w:lineRule="auto"/>
        <w:ind w:left="720"/>
      </w:pPr>
    </w:p>
    <w:p w14:paraId="020D5176" w14:textId="04FCB698" w:rsidR="0081108A" w:rsidRPr="00C134FF" w:rsidRDefault="0081108A" w:rsidP="0081108A">
      <w:pPr>
        <w:spacing w:after="0" w:line="240" w:lineRule="auto"/>
        <w:ind w:left="1440"/>
      </w:pPr>
      <w:r w:rsidRPr="00C134FF">
        <w:t>Efficiency FMR * 75% * 135% = RV Maximum Allowable Rate</w:t>
      </w:r>
      <w:r w:rsidR="00D258E4" w:rsidRPr="00C134FF">
        <w:t xml:space="preserve"> </w:t>
      </w:r>
      <w:r w:rsidR="00D628CF" w:rsidRPr="00C134FF">
        <w:t xml:space="preserve">for </w:t>
      </w:r>
      <w:r w:rsidR="00D258E4" w:rsidRPr="00C134FF">
        <w:t>Singles</w:t>
      </w:r>
      <w:r w:rsidRPr="00C134FF">
        <w:t xml:space="preserve">    </w:t>
      </w:r>
    </w:p>
    <w:p w14:paraId="5880EE2D" w14:textId="77777777" w:rsidR="0081108A" w:rsidRPr="00C134FF" w:rsidRDefault="0081108A" w:rsidP="0081108A">
      <w:pPr>
        <w:spacing w:after="0" w:line="240" w:lineRule="auto"/>
        <w:ind w:left="720"/>
      </w:pPr>
    </w:p>
    <w:p w14:paraId="05B09117" w14:textId="00224B5B" w:rsidR="00152F9B" w:rsidRPr="00C134FF" w:rsidRDefault="0088752A" w:rsidP="0081108A">
      <w:pPr>
        <w:spacing w:after="0" w:line="240" w:lineRule="auto"/>
        <w:ind w:left="720"/>
        <w:rPr>
          <w:rFonts w:cstheme="minorHAnsi"/>
        </w:rPr>
      </w:pPr>
      <w:r w:rsidRPr="00C134FF">
        <w:rPr>
          <w:rFonts w:cstheme="minorHAnsi"/>
        </w:rPr>
        <w:t xml:space="preserve">The RV Maximum Allowable Rate for families is 135% of </w:t>
      </w:r>
      <w:r w:rsidR="00D258E4" w:rsidRPr="00C134FF">
        <w:rPr>
          <w:rFonts w:cstheme="minorHAnsi"/>
        </w:rPr>
        <w:t xml:space="preserve">the FMR for an </w:t>
      </w:r>
      <w:r w:rsidRPr="00C134FF">
        <w:rPr>
          <w:rFonts w:cstheme="minorHAnsi"/>
        </w:rPr>
        <w:t>Efficiency Unit</w:t>
      </w:r>
      <w:r w:rsidR="00D258E4" w:rsidRPr="00C134FF">
        <w:rPr>
          <w:rFonts w:cstheme="minorHAnsi"/>
        </w:rPr>
        <w:t xml:space="preserve"> in the area where the recovery residence is locat</w:t>
      </w:r>
      <w:r w:rsidR="00D628CF" w:rsidRPr="00C134FF">
        <w:rPr>
          <w:rFonts w:cstheme="minorHAnsi"/>
        </w:rPr>
        <w:t>ed</w:t>
      </w:r>
      <w:r w:rsidR="00D258E4" w:rsidRPr="00C134FF">
        <w:rPr>
          <w:rFonts w:cstheme="minorHAnsi"/>
        </w:rPr>
        <w:t>.  To calculate the RV Maximum Allowable Rate for families, follow the below formula:</w:t>
      </w:r>
    </w:p>
    <w:p w14:paraId="1B1EF7DA" w14:textId="77777777" w:rsidR="00D258E4" w:rsidRPr="00C134FF" w:rsidRDefault="00D258E4" w:rsidP="0081108A">
      <w:pPr>
        <w:spacing w:after="0" w:line="240" w:lineRule="auto"/>
        <w:ind w:left="720"/>
        <w:rPr>
          <w:rFonts w:cstheme="minorHAnsi"/>
        </w:rPr>
      </w:pPr>
    </w:p>
    <w:p w14:paraId="27AB085F" w14:textId="046D1C53" w:rsidR="00D258E4" w:rsidRPr="00C134FF" w:rsidRDefault="00D258E4" w:rsidP="00D258E4">
      <w:pPr>
        <w:spacing w:after="0" w:line="240" w:lineRule="auto"/>
        <w:ind w:left="720" w:firstLine="720"/>
        <w:rPr>
          <w:rFonts w:cstheme="minorHAnsi"/>
        </w:rPr>
      </w:pPr>
      <w:r w:rsidRPr="00C134FF">
        <w:rPr>
          <w:rFonts w:cstheme="minorHAnsi"/>
        </w:rPr>
        <w:t xml:space="preserve">Efficiency FMR * 135% = RV Maximum Allowable Rate </w:t>
      </w:r>
      <w:r w:rsidR="00D628CF" w:rsidRPr="00C134FF">
        <w:rPr>
          <w:rFonts w:cstheme="minorHAnsi"/>
        </w:rPr>
        <w:t xml:space="preserve">for </w:t>
      </w:r>
      <w:r w:rsidRPr="00C134FF">
        <w:rPr>
          <w:rFonts w:cstheme="minorHAnsi"/>
        </w:rPr>
        <w:t>Families</w:t>
      </w:r>
    </w:p>
    <w:p w14:paraId="5AA0EE78" w14:textId="77777777" w:rsidR="00D258E4" w:rsidRPr="00C134FF" w:rsidRDefault="00D258E4" w:rsidP="00D258E4">
      <w:pPr>
        <w:spacing w:after="0" w:line="240" w:lineRule="auto"/>
        <w:rPr>
          <w:rFonts w:cstheme="minorHAnsi"/>
        </w:rPr>
      </w:pPr>
    </w:p>
    <w:p w14:paraId="19FECEAA" w14:textId="3F8486F8" w:rsidR="00D628CF" w:rsidRPr="00C134FF" w:rsidRDefault="00D628CF" w:rsidP="00D258E4">
      <w:pPr>
        <w:spacing w:after="0" w:line="240" w:lineRule="auto"/>
        <w:ind w:left="720"/>
        <w:rPr>
          <w:rFonts w:cstheme="minorHAnsi"/>
        </w:rPr>
      </w:pPr>
      <w:r w:rsidRPr="00C134FF">
        <w:rPr>
          <w:rFonts w:cstheme="minorHAnsi"/>
        </w:rPr>
        <w:t>Clients can be supported through December 31, 202</w:t>
      </w:r>
      <w:r w:rsidR="000D2372" w:rsidRPr="00C134FF">
        <w:rPr>
          <w:rFonts w:cstheme="minorHAnsi"/>
        </w:rPr>
        <w:t>5</w:t>
      </w:r>
      <w:r w:rsidRPr="00C134FF">
        <w:rPr>
          <w:rFonts w:cstheme="minorHAnsi"/>
        </w:rPr>
        <w:t>, as funding allows.</w:t>
      </w:r>
    </w:p>
    <w:p w14:paraId="5EE159C7" w14:textId="77777777" w:rsidR="00D628CF" w:rsidRPr="00C134FF" w:rsidRDefault="00D628CF" w:rsidP="00D258E4">
      <w:pPr>
        <w:spacing w:after="0" w:line="240" w:lineRule="auto"/>
        <w:ind w:left="720"/>
        <w:rPr>
          <w:rFonts w:cstheme="minorHAnsi"/>
        </w:rPr>
      </w:pPr>
    </w:p>
    <w:p w14:paraId="5862AB8A" w14:textId="60AEA614" w:rsidR="00D628CF" w:rsidRPr="00C134FF" w:rsidRDefault="00D628CF" w:rsidP="00D258E4">
      <w:pPr>
        <w:spacing w:after="0" w:line="240" w:lineRule="auto"/>
        <w:ind w:left="720"/>
        <w:rPr>
          <w:rFonts w:cstheme="minorHAnsi"/>
        </w:rPr>
      </w:pPr>
      <w:r w:rsidRPr="00C134FF">
        <w:rPr>
          <w:rFonts w:cstheme="minorHAnsi"/>
        </w:rPr>
        <w:t xml:space="preserve">Client assistance funds can also cover the cost of the client’s initial transportation to and/or return from a recovery residence.  </w:t>
      </w:r>
      <w:r w:rsidR="00576BAF" w:rsidRPr="00C134FF">
        <w:rPr>
          <w:rFonts w:cstheme="minorHAnsi"/>
        </w:rPr>
        <w:t>However, client assistance funds</w:t>
      </w:r>
      <w:r w:rsidRPr="00C134FF">
        <w:rPr>
          <w:rFonts w:cstheme="minorHAnsi"/>
        </w:rPr>
        <w:t xml:space="preserve"> </w:t>
      </w:r>
      <w:r w:rsidR="001E0F32" w:rsidRPr="00C134FF">
        <w:rPr>
          <w:rFonts w:cstheme="minorHAnsi"/>
        </w:rPr>
        <w:t>cannot</w:t>
      </w:r>
      <w:r w:rsidRPr="00C134FF">
        <w:rPr>
          <w:rFonts w:cstheme="minorHAnsi"/>
        </w:rPr>
        <w:t xml:space="preserve"> cover transportation during the client’s stay or moving costs.</w:t>
      </w:r>
    </w:p>
    <w:p w14:paraId="459413F0" w14:textId="77777777" w:rsidR="00D628CF" w:rsidRPr="00C134FF" w:rsidRDefault="00D628CF" w:rsidP="00D258E4">
      <w:pPr>
        <w:spacing w:after="0" w:line="240" w:lineRule="auto"/>
        <w:ind w:left="720"/>
        <w:rPr>
          <w:rFonts w:cstheme="minorHAnsi"/>
        </w:rPr>
      </w:pPr>
    </w:p>
    <w:p w14:paraId="1760C090" w14:textId="28B1B5F3" w:rsidR="00D258E4" w:rsidRPr="00C134FF" w:rsidRDefault="00D258E4" w:rsidP="00D258E4">
      <w:pPr>
        <w:spacing w:after="0" w:line="240" w:lineRule="auto"/>
        <w:ind w:left="720"/>
        <w:rPr>
          <w:rFonts w:cstheme="minorHAnsi"/>
        </w:rPr>
      </w:pPr>
      <w:r w:rsidRPr="00C134FF">
        <w:rPr>
          <w:rFonts w:cstheme="minorHAnsi"/>
        </w:rPr>
        <w:t xml:space="preserve">More information can be found in the </w:t>
      </w:r>
      <w:hyperlink r:id="rId18" w:history="1">
        <w:r w:rsidRPr="00C134FF">
          <w:rPr>
            <w:rStyle w:val="Hyperlink"/>
            <w:rFonts w:cstheme="minorHAnsi"/>
          </w:rPr>
          <w:t>202</w:t>
        </w:r>
        <w:r w:rsidR="000D2372" w:rsidRPr="00C134FF">
          <w:rPr>
            <w:rStyle w:val="Hyperlink"/>
            <w:rFonts w:cstheme="minorHAnsi"/>
          </w:rPr>
          <w:t>5</w:t>
        </w:r>
        <w:r w:rsidRPr="00C134FF">
          <w:rPr>
            <w:rStyle w:val="Hyperlink"/>
            <w:rFonts w:cstheme="minorHAnsi"/>
          </w:rPr>
          <w:t xml:space="preserve"> Program Manual</w:t>
        </w:r>
      </w:hyperlink>
      <w:r w:rsidRPr="00C134FF">
        <w:rPr>
          <w:rFonts w:cstheme="minorHAnsi"/>
        </w:rPr>
        <w:t xml:space="preserve">.  </w:t>
      </w:r>
      <w:r w:rsidR="00D628CF" w:rsidRPr="00C134FF">
        <w:rPr>
          <w:rFonts w:cstheme="minorHAnsi"/>
        </w:rPr>
        <w:t>Client assistance</w:t>
      </w:r>
      <w:r w:rsidRPr="00C134FF">
        <w:rPr>
          <w:rFonts w:cstheme="minorHAnsi"/>
        </w:rPr>
        <w:t xml:space="preserve"> funds can make up 70-100% of the award.  </w:t>
      </w:r>
      <w:r w:rsidR="00D628CF" w:rsidRPr="00C134FF">
        <w:rPr>
          <w:rFonts w:cstheme="minorHAnsi"/>
        </w:rPr>
        <w:t>Up to 1% of the total award can be spen</w:t>
      </w:r>
      <w:r w:rsidR="00576BAF" w:rsidRPr="00C134FF">
        <w:rPr>
          <w:rFonts w:cstheme="minorHAnsi"/>
        </w:rPr>
        <w:t>t</w:t>
      </w:r>
      <w:r w:rsidR="00D628CF" w:rsidRPr="00C134FF">
        <w:rPr>
          <w:rFonts w:cstheme="minorHAnsi"/>
        </w:rPr>
        <w:t xml:space="preserve"> on transportation.  </w:t>
      </w:r>
    </w:p>
    <w:p w14:paraId="00345F9A" w14:textId="77777777" w:rsidR="00152F9B" w:rsidRPr="00C134FF" w:rsidRDefault="00152F9B" w:rsidP="00111887">
      <w:pPr>
        <w:ind w:left="720"/>
      </w:pPr>
    </w:p>
    <w:p w14:paraId="5FDCF421" w14:textId="48C96CD2" w:rsidR="006B2674" w:rsidRPr="00C134FF" w:rsidRDefault="006B2674" w:rsidP="00111887">
      <w:pPr>
        <w:ind w:left="720"/>
        <w:rPr>
          <w:color w:val="44546A" w:themeColor="text2"/>
        </w:rPr>
      </w:pPr>
      <w:r w:rsidRPr="00C134FF">
        <w:rPr>
          <w:color w:val="44546A" w:themeColor="text2"/>
        </w:rPr>
        <w:t>Case Management Funds</w:t>
      </w:r>
    </w:p>
    <w:p w14:paraId="089544F6" w14:textId="1AF0B2A4" w:rsidR="006B2674" w:rsidRPr="00C134FF" w:rsidRDefault="0088752A" w:rsidP="00111887">
      <w:pPr>
        <w:ind w:left="720"/>
      </w:pPr>
      <w:r w:rsidRPr="00C134FF">
        <w:t>These funds can cover the cost of the applicant’s</w:t>
      </w:r>
      <w:r w:rsidR="006B2674" w:rsidRPr="00C134FF">
        <w:t xml:space="preserve"> case managers and associated case management services</w:t>
      </w:r>
      <w:r w:rsidRPr="00C134FF">
        <w:t>.  These funds cannot cover the cost of case management provided by the recovery residence.  Applicants can request up to 2</w:t>
      </w:r>
      <w:r w:rsidR="000D2372" w:rsidRPr="00C134FF">
        <w:t>5</w:t>
      </w:r>
      <w:r w:rsidRPr="00C134FF">
        <w:t xml:space="preserve">% of their award be case management funds but can also request less or none.  </w:t>
      </w:r>
    </w:p>
    <w:p w14:paraId="407CA1A0" w14:textId="77777777" w:rsidR="001B27E7" w:rsidRPr="00C134FF" w:rsidRDefault="001B27E7" w:rsidP="00111887">
      <w:pPr>
        <w:ind w:left="720"/>
      </w:pPr>
    </w:p>
    <w:p w14:paraId="33A670A7" w14:textId="72607D7E" w:rsidR="00152F9B" w:rsidRPr="00C134FF" w:rsidRDefault="00152F9B" w:rsidP="00111887">
      <w:pPr>
        <w:ind w:left="720"/>
        <w:rPr>
          <w:color w:val="44546A" w:themeColor="text2"/>
        </w:rPr>
      </w:pPr>
      <w:r w:rsidRPr="00C134FF">
        <w:rPr>
          <w:color w:val="44546A" w:themeColor="text2"/>
        </w:rPr>
        <w:lastRenderedPageBreak/>
        <w:t>Administrative Funds</w:t>
      </w:r>
    </w:p>
    <w:p w14:paraId="2554AFC5" w14:textId="77777777" w:rsidR="0078240B" w:rsidRPr="00C134FF" w:rsidRDefault="00152F9B" w:rsidP="00111887">
      <w:pPr>
        <w:ind w:left="720"/>
      </w:pPr>
      <w:r w:rsidRPr="00C134FF">
        <w:t xml:space="preserve">Applicants can request up to 10% of their award be administrative funds but can also request less or none.  </w:t>
      </w:r>
    </w:p>
    <w:p w14:paraId="1F138380" w14:textId="3CD9D8FA" w:rsidR="00111887" w:rsidRPr="00C134FF" w:rsidRDefault="00152F9B" w:rsidP="0078240B">
      <w:r w:rsidRPr="00C134FF">
        <w:t xml:space="preserve">The percentage allocation between </w:t>
      </w:r>
      <w:r w:rsidR="00576BAF" w:rsidRPr="00C134FF">
        <w:t>client assistance funds, case management funds</w:t>
      </w:r>
      <w:r w:rsidRPr="00C134FF">
        <w:t xml:space="preserve"> and administrative funds will be specified in the grantee’s contract.  </w:t>
      </w:r>
    </w:p>
    <w:p w14:paraId="63A935E6" w14:textId="77777777" w:rsidR="002351C6" w:rsidRPr="00C134FF" w:rsidRDefault="002351C6" w:rsidP="0078240B"/>
    <w:p w14:paraId="23BC3C9F" w14:textId="5297DA73" w:rsidR="002351C6" w:rsidRPr="00C134FF" w:rsidRDefault="002351C6" w:rsidP="002351C6">
      <w:pPr>
        <w:pStyle w:val="ListParagraph"/>
        <w:numPr>
          <w:ilvl w:val="0"/>
          <w:numId w:val="10"/>
        </w:numPr>
      </w:pPr>
      <w:r w:rsidRPr="00C134FF">
        <w:t>How many clients does the applicant expect to serve with these funds?</w:t>
      </w:r>
    </w:p>
    <w:p w14:paraId="076E5484" w14:textId="77777777" w:rsidR="002351C6" w:rsidRPr="00C134FF" w:rsidRDefault="002351C6" w:rsidP="002351C6">
      <w:pPr>
        <w:pStyle w:val="ListParagraph"/>
      </w:pPr>
    </w:p>
    <w:p w14:paraId="2EACFAA3" w14:textId="225E73D1" w:rsidR="002351C6" w:rsidRPr="00C134FF" w:rsidRDefault="002351C6" w:rsidP="002351C6">
      <w:pPr>
        <w:pStyle w:val="ListParagraph"/>
      </w:pPr>
      <w:r w:rsidRPr="00C134FF">
        <w:t xml:space="preserve">Individuals: </w:t>
      </w:r>
      <w:r w:rsidR="00670BF6" w:rsidRPr="00C134FF">
        <w:t>_______________________</w:t>
      </w:r>
    </w:p>
    <w:p w14:paraId="3D17F8E9" w14:textId="77777777" w:rsidR="002351C6" w:rsidRPr="00C134FF" w:rsidRDefault="002351C6" w:rsidP="002351C6">
      <w:pPr>
        <w:pStyle w:val="ListParagraph"/>
      </w:pPr>
    </w:p>
    <w:p w14:paraId="5BB4D73D" w14:textId="77777777" w:rsidR="002351C6" w:rsidRPr="00C134FF" w:rsidRDefault="002351C6" w:rsidP="002351C6">
      <w:pPr>
        <w:pStyle w:val="ListParagraph"/>
      </w:pPr>
      <w:r w:rsidRPr="00C134FF">
        <w:t xml:space="preserve">Families: </w:t>
      </w:r>
      <w:bookmarkStart w:id="11" w:name="_Hlk175921994"/>
      <w:r w:rsidRPr="00C134FF">
        <w:t>_________________________</w:t>
      </w:r>
      <w:bookmarkEnd w:id="11"/>
    </w:p>
    <w:p w14:paraId="43B21BC6" w14:textId="77777777" w:rsidR="002351C6" w:rsidRPr="00C134FF" w:rsidRDefault="002351C6" w:rsidP="002351C6">
      <w:pPr>
        <w:pStyle w:val="ListParagraph"/>
        <w:rPr>
          <w:i/>
          <w:iCs/>
        </w:rPr>
      </w:pPr>
      <w:r w:rsidRPr="00C134FF">
        <w:rPr>
          <w:i/>
          <w:iCs/>
        </w:rPr>
        <w:t>(Please provide the number of families, not the number of individuals within the families)</w:t>
      </w:r>
    </w:p>
    <w:p w14:paraId="38F1D6FE" w14:textId="77777777" w:rsidR="002351C6" w:rsidRPr="00C134FF" w:rsidRDefault="002351C6" w:rsidP="0078240B"/>
    <w:p w14:paraId="19BF4515" w14:textId="21A40039" w:rsidR="007503D5" w:rsidRPr="00C134FF" w:rsidRDefault="00D258E4" w:rsidP="00AD2BB1">
      <w:pPr>
        <w:pStyle w:val="ListParagraph"/>
        <w:numPr>
          <w:ilvl w:val="0"/>
          <w:numId w:val="10"/>
        </w:numPr>
      </w:pPr>
      <w:r w:rsidRPr="00C134FF">
        <w:t>The applicant’s</w:t>
      </w:r>
      <w:r w:rsidR="005A49AE" w:rsidRPr="00C134FF">
        <w:t xml:space="preserve"> </w:t>
      </w:r>
      <w:r w:rsidR="001E0F32" w:rsidRPr="00C134FF">
        <w:t>b</w:t>
      </w:r>
      <w:r w:rsidR="007503D5" w:rsidRPr="00C134FF">
        <w:t>udget</w:t>
      </w:r>
      <w:r w:rsidR="00560F82" w:rsidRPr="00C134FF">
        <w:t xml:space="preserve"> </w:t>
      </w:r>
      <w:r w:rsidR="001E0F32" w:rsidRPr="00C134FF">
        <w:t>r</w:t>
      </w:r>
      <w:r w:rsidR="00560F82" w:rsidRPr="00C134FF">
        <w:t>equest</w:t>
      </w:r>
      <w:r w:rsidR="007503D5" w:rsidRPr="00C134FF">
        <w:t>:</w:t>
      </w:r>
      <w:r w:rsidR="00560F82" w:rsidRPr="00C134FF">
        <w:t xml:space="preserve"> (maximum $1</w:t>
      </w:r>
      <w:r w:rsidR="000D2372" w:rsidRPr="00C134FF">
        <w:t>56,250</w:t>
      </w:r>
      <w:r w:rsidR="00560F82" w:rsidRPr="00C134FF">
        <w:t>)</w:t>
      </w:r>
    </w:p>
    <w:tbl>
      <w:tblPr>
        <w:tblStyle w:val="TableGrid"/>
        <w:tblW w:w="8995" w:type="dxa"/>
        <w:tblInd w:w="360" w:type="dxa"/>
        <w:tblLook w:val="04A0" w:firstRow="1" w:lastRow="0" w:firstColumn="1" w:lastColumn="0" w:noHBand="0" w:noVBand="1"/>
      </w:tblPr>
      <w:tblGrid>
        <w:gridCol w:w="6385"/>
        <w:gridCol w:w="2610"/>
      </w:tblGrid>
      <w:tr w:rsidR="00560F82" w:rsidRPr="00C134FF" w14:paraId="680B41F9" w14:textId="77777777" w:rsidTr="003B4D58">
        <w:tc>
          <w:tcPr>
            <w:tcW w:w="6385" w:type="dxa"/>
          </w:tcPr>
          <w:p w14:paraId="322B8CC2" w14:textId="0AA131E8" w:rsidR="00560F82" w:rsidRPr="00C134FF" w:rsidRDefault="00560F82" w:rsidP="00152F9B">
            <w:r w:rsidRPr="00C134FF">
              <w:t>Budget Categories</w:t>
            </w:r>
          </w:p>
        </w:tc>
        <w:tc>
          <w:tcPr>
            <w:tcW w:w="2610" w:type="dxa"/>
          </w:tcPr>
          <w:p w14:paraId="4BC3B236" w14:textId="2BA9E80A" w:rsidR="00560F82" w:rsidRPr="00C134FF" w:rsidRDefault="00560F82" w:rsidP="00152F9B">
            <w:r w:rsidRPr="00C134FF">
              <w:t>RV Grant Funds Request</w:t>
            </w:r>
          </w:p>
        </w:tc>
      </w:tr>
      <w:tr w:rsidR="00560F82" w:rsidRPr="00C134FF" w14:paraId="60483023" w14:textId="77777777" w:rsidTr="002351C6">
        <w:tc>
          <w:tcPr>
            <w:tcW w:w="6385" w:type="dxa"/>
            <w:tcBorders>
              <w:bottom w:val="single" w:sz="4" w:space="0" w:color="auto"/>
            </w:tcBorders>
          </w:tcPr>
          <w:p w14:paraId="49A2B69E" w14:textId="54FADE8E" w:rsidR="00560F82" w:rsidRPr="00C134FF" w:rsidRDefault="00D258E4" w:rsidP="00560F82">
            <w:r w:rsidRPr="00C134FF">
              <w:t>Client Assistance</w:t>
            </w:r>
            <w:r w:rsidR="00FA0347" w:rsidRPr="00C134FF">
              <w:t xml:space="preserve"> Funds</w:t>
            </w:r>
            <w:r w:rsidRPr="00C134FF">
              <w:t xml:space="preserve"> (70-100% of total </w:t>
            </w:r>
            <w:r w:rsidR="002351C6" w:rsidRPr="00C134FF">
              <w:t>award)</w:t>
            </w:r>
            <w:r w:rsidR="0067266C" w:rsidRPr="00C134FF">
              <w:t>:</w:t>
            </w:r>
            <w:r w:rsidR="002351C6" w:rsidRPr="00C134FF">
              <w:t xml:space="preserve"> *</w:t>
            </w:r>
          </w:p>
          <w:p w14:paraId="0EA72E80" w14:textId="3738CBFF" w:rsidR="002351C6" w:rsidRPr="00C134FF" w:rsidRDefault="002351C6" w:rsidP="00560F82">
            <w:r w:rsidRPr="00C134FF">
              <w:t xml:space="preserve">    Client Transportation</w:t>
            </w:r>
          </w:p>
          <w:p w14:paraId="376D24AC" w14:textId="47A3B95A" w:rsidR="002351C6" w:rsidRPr="00C134FF" w:rsidRDefault="002351C6" w:rsidP="00560F82">
            <w:r w:rsidRPr="00C134FF">
              <w:t xml:space="preserve">    Other Client Assistance:</w:t>
            </w:r>
          </w:p>
          <w:p w14:paraId="0A1C651A" w14:textId="3724A648" w:rsidR="0067266C" w:rsidRPr="00C134FF" w:rsidRDefault="0067266C" w:rsidP="00560F82">
            <w:r w:rsidRPr="00C134FF">
              <w:t xml:space="preserve">        Individuals</w:t>
            </w:r>
          </w:p>
          <w:p w14:paraId="27C5C707" w14:textId="4F6883C6" w:rsidR="0067266C" w:rsidRPr="00C134FF" w:rsidRDefault="0067266C" w:rsidP="00560F82">
            <w:r w:rsidRPr="00C134FF">
              <w:t xml:space="preserve">        Families</w:t>
            </w:r>
          </w:p>
          <w:p w14:paraId="12EECA99" w14:textId="7C6BAB97" w:rsidR="00560F82" w:rsidRPr="00C134FF" w:rsidRDefault="00560F82" w:rsidP="00560F82"/>
        </w:tc>
        <w:tc>
          <w:tcPr>
            <w:tcW w:w="2610" w:type="dxa"/>
            <w:tcBorders>
              <w:bottom w:val="single" w:sz="4" w:space="0" w:color="auto"/>
            </w:tcBorders>
          </w:tcPr>
          <w:p w14:paraId="00A3AEF3" w14:textId="54246C5D" w:rsidR="00560F82" w:rsidRPr="00C134FF" w:rsidRDefault="000D2372" w:rsidP="00152F9B">
            <w:r w:rsidRPr="00C134FF">
              <w:t>-</w:t>
            </w:r>
          </w:p>
          <w:p w14:paraId="126201D8" w14:textId="77777777" w:rsidR="002351C6" w:rsidRPr="00C134FF" w:rsidRDefault="002351C6" w:rsidP="00152F9B">
            <w:r w:rsidRPr="00C134FF">
              <w:t>$</w:t>
            </w:r>
          </w:p>
          <w:p w14:paraId="0BA43AC3" w14:textId="145E00C2" w:rsidR="002351C6" w:rsidRPr="00C134FF" w:rsidRDefault="000D2372" w:rsidP="00152F9B">
            <w:r w:rsidRPr="00C134FF">
              <w:t>-</w:t>
            </w:r>
          </w:p>
          <w:p w14:paraId="53E0CAEA" w14:textId="77777777" w:rsidR="0067266C" w:rsidRPr="00C134FF" w:rsidRDefault="0067266C" w:rsidP="00152F9B">
            <w:r w:rsidRPr="00C134FF">
              <w:t>$</w:t>
            </w:r>
          </w:p>
          <w:p w14:paraId="6DDEFA97" w14:textId="71D5614D" w:rsidR="0067266C" w:rsidRPr="00C134FF" w:rsidRDefault="0067266C" w:rsidP="00152F9B">
            <w:r w:rsidRPr="00C134FF">
              <w:t>$</w:t>
            </w:r>
          </w:p>
        </w:tc>
      </w:tr>
      <w:tr w:rsidR="00D258E4" w:rsidRPr="00C134FF" w14:paraId="723587BD" w14:textId="77777777" w:rsidTr="003B4D58">
        <w:tc>
          <w:tcPr>
            <w:tcW w:w="6385" w:type="dxa"/>
          </w:tcPr>
          <w:p w14:paraId="139E9C1B" w14:textId="380315E0" w:rsidR="00E07C5D" w:rsidRPr="00C134FF" w:rsidRDefault="00D258E4" w:rsidP="00560F82">
            <w:r w:rsidRPr="00C134FF">
              <w:t>Case Management Funds (up to 2</w:t>
            </w:r>
            <w:r w:rsidR="000D2372" w:rsidRPr="00C134FF">
              <w:t>5</w:t>
            </w:r>
            <w:r w:rsidRPr="00C134FF">
              <w:t>% of total award)</w:t>
            </w:r>
            <w:r w:rsidR="0067266C" w:rsidRPr="00C134FF">
              <w:t>:</w:t>
            </w:r>
            <w:r w:rsidR="002351C6" w:rsidRPr="00C134FF">
              <w:t xml:space="preserve"> **</w:t>
            </w:r>
          </w:p>
          <w:p w14:paraId="0AE3B0CF" w14:textId="5C08047A" w:rsidR="002351C6" w:rsidRPr="00C134FF" w:rsidRDefault="002351C6" w:rsidP="00560F82">
            <w:r w:rsidRPr="00C134FF">
              <w:t xml:space="preserve">    Inspections</w:t>
            </w:r>
          </w:p>
          <w:p w14:paraId="2A95FF16" w14:textId="009AE917" w:rsidR="002351C6" w:rsidRPr="00C134FF" w:rsidRDefault="002351C6" w:rsidP="00560F82">
            <w:r w:rsidRPr="00C134FF">
              <w:t xml:space="preserve">    Other Case Management:</w:t>
            </w:r>
          </w:p>
          <w:p w14:paraId="711B1F8F" w14:textId="0A55070B" w:rsidR="0067266C" w:rsidRPr="00C134FF" w:rsidRDefault="0067266C" w:rsidP="00560F82">
            <w:r w:rsidRPr="00C134FF">
              <w:t xml:space="preserve">        Individuals</w:t>
            </w:r>
          </w:p>
          <w:p w14:paraId="2E13D523" w14:textId="248FBF27" w:rsidR="0067266C" w:rsidRPr="00C134FF" w:rsidRDefault="0067266C" w:rsidP="00560F82">
            <w:r w:rsidRPr="00C134FF">
              <w:t xml:space="preserve">        Families</w:t>
            </w:r>
          </w:p>
          <w:p w14:paraId="645FE26A" w14:textId="4444A1BD" w:rsidR="00D258E4" w:rsidRPr="00C134FF" w:rsidRDefault="00D258E4" w:rsidP="00560F82"/>
        </w:tc>
        <w:tc>
          <w:tcPr>
            <w:tcW w:w="2610" w:type="dxa"/>
          </w:tcPr>
          <w:p w14:paraId="0686E407" w14:textId="42085151" w:rsidR="00D258E4" w:rsidRPr="00C134FF" w:rsidRDefault="000D2372" w:rsidP="00152F9B">
            <w:r w:rsidRPr="00C134FF">
              <w:t>-</w:t>
            </w:r>
          </w:p>
          <w:p w14:paraId="56C6B722" w14:textId="77777777" w:rsidR="002351C6" w:rsidRPr="00C134FF" w:rsidRDefault="002351C6" w:rsidP="00152F9B">
            <w:r w:rsidRPr="00C134FF">
              <w:t>$</w:t>
            </w:r>
          </w:p>
          <w:p w14:paraId="0C49493B" w14:textId="467999A6" w:rsidR="002351C6" w:rsidRPr="00C134FF" w:rsidRDefault="000D2372" w:rsidP="00152F9B">
            <w:r w:rsidRPr="00C134FF">
              <w:t>-</w:t>
            </w:r>
          </w:p>
          <w:p w14:paraId="750E5349" w14:textId="77777777" w:rsidR="0067266C" w:rsidRPr="00C134FF" w:rsidRDefault="0067266C" w:rsidP="00152F9B">
            <w:r w:rsidRPr="00C134FF">
              <w:t>$</w:t>
            </w:r>
          </w:p>
          <w:p w14:paraId="4D7DE7E1" w14:textId="419E02F8" w:rsidR="0067266C" w:rsidRPr="00C134FF" w:rsidRDefault="0067266C" w:rsidP="00152F9B">
            <w:r w:rsidRPr="00C134FF">
              <w:t>$</w:t>
            </w:r>
          </w:p>
        </w:tc>
      </w:tr>
      <w:tr w:rsidR="00560F82" w:rsidRPr="00C134FF" w14:paraId="3A03A800" w14:textId="77777777" w:rsidTr="003B4D58">
        <w:tc>
          <w:tcPr>
            <w:tcW w:w="6385" w:type="dxa"/>
          </w:tcPr>
          <w:p w14:paraId="4C6B95BE" w14:textId="1054736C" w:rsidR="00560F82" w:rsidRPr="00C134FF" w:rsidRDefault="00560F82" w:rsidP="00560F82">
            <w:r w:rsidRPr="00C134FF">
              <w:t xml:space="preserve">Administrative </w:t>
            </w:r>
            <w:r w:rsidR="00FA0347" w:rsidRPr="00C134FF">
              <w:t xml:space="preserve">Funds </w:t>
            </w:r>
            <w:r w:rsidRPr="00C134FF">
              <w:t>(up to 10% of total award)</w:t>
            </w:r>
          </w:p>
        </w:tc>
        <w:tc>
          <w:tcPr>
            <w:tcW w:w="2610" w:type="dxa"/>
          </w:tcPr>
          <w:p w14:paraId="35A373D1" w14:textId="1DF42D4D" w:rsidR="00560F82" w:rsidRPr="00C134FF" w:rsidRDefault="00560F82" w:rsidP="00152F9B">
            <w:r w:rsidRPr="00C134FF">
              <w:t>$</w:t>
            </w:r>
          </w:p>
          <w:p w14:paraId="565C6A7F" w14:textId="280DD4A5" w:rsidR="00560F82" w:rsidRPr="00C134FF" w:rsidRDefault="00560F82" w:rsidP="00152F9B"/>
        </w:tc>
      </w:tr>
      <w:tr w:rsidR="00560F82" w:rsidRPr="00C134FF" w14:paraId="2BC21CF5" w14:textId="77777777" w:rsidTr="003B4D58">
        <w:tc>
          <w:tcPr>
            <w:tcW w:w="6385" w:type="dxa"/>
          </w:tcPr>
          <w:p w14:paraId="3950D973" w14:textId="161A1203" w:rsidR="00560F82" w:rsidRPr="00C134FF" w:rsidRDefault="00560F82" w:rsidP="00152F9B">
            <w:r w:rsidRPr="00C134FF">
              <w:t>Total</w:t>
            </w:r>
          </w:p>
        </w:tc>
        <w:tc>
          <w:tcPr>
            <w:tcW w:w="2610" w:type="dxa"/>
          </w:tcPr>
          <w:p w14:paraId="1C86D564" w14:textId="0244A17F" w:rsidR="00560F82" w:rsidRPr="00C134FF" w:rsidRDefault="00560F82" w:rsidP="00152F9B">
            <w:r w:rsidRPr="00C134FF">
              <w:t>$</w:t>
            </w:r>
          </w:p>
          <w:p w14:paraId="6DB2D542" w14:textId="5A9EE367" w:rsidR="00560F82" w:rsidRPr="00C134FF" w:rsidRDefault="00560F82" w:rsidP="00152F9B"/>
        </w:tc>
      </w:tr>
    </w:tbl>
    <w:p w14:paraId="4204A906" w14:textId="3EC79D5F" w:rsidR="00111887" w:rsidRPr="00C134FF" w:rsidRDefault="0067266C" w:rsidP="0067266C">
      <w:pPr>
        <w:spacing w:after="0"/>
        <w:ind w:left="360"/>
      </w:pPr>
      <w:r w:rsidRPr="00C134FF">
        <w:t>*Budgeted dollars will be moveable within the Client Assistance category</w:t>
      </w:r>
    </w:p>
    <w:p w14:paraId="458DD4BB" w14:textId="62D049F4" w:rsidR="0067266C" w:rsidRPr="00C134FF" w:rsidRDefault="0067266C" w:rsidP="00152F9B">
      <w:pPr>
        <w:ind w:left="360"/>
      </w:pPr>
      <w:r w:rsidRPr="00C134FF">
        <w:t>**Budgeted dollars will be moveable within the Case Management category</w:t>
      </w:r>
    </w:p>
    <w:p w14:paraId="7898E95F" w14:textId="173424EF" w:rsidR="00F14414" w:rsidRPr="00C134FF" w:rsidRDefault="00F14414" w:rsidP="00F14414">
      <w:pPr>
        <w:pStyle w:val="ListParagraph"/>
        <w:numPr>
          <w:ilvl w:val="0"/>
          <w:numId w:val="10"/>
        </w:numPr>
      </w:pPr>
      <w:r w:rsidRPr="00C134FF">
        <w:t xml:space="preserve">Please explain </w:t>
      </w:r>
      <w:r w:rsidR="00D258E4" w:rsidRPr="00C134FF">
        <w:t>the applicant’s</w:t>
      </w:r>
      <w:r w:rsidRPr="00C134FF">
        <w:t xml:space="preserve"> rationale for requesting </w:t>
      </w:r>
      <w:r w:rsidR="007E406F" w:rsidRPr="00C134FF">
        <w:t xml:space="preserve">the </w:t>
      </w:r>
      <w:r w:rsidR="00560F82" w:rsidRPr="00C134FF">
        <w:t xml:space="preserve">above </w:t>
      </w:r>
      <w:r w:rsidRPr="00C134FF">
        <w:t>amount</w:t>
      </w:r>
      <w:r w:rsidR="00EC4116" w:rsidRPr="00C134FF">
        <w:t xml:space="preserve"> </w:t>
      </w:r>
      <w:r w:rsidR="000D2372" w:rsidRPr="00C134FF">
        <w:t>a</w:t>
      </w:r>
      <w:r w:rsidR="00EC4116" w:rsidRPr="00C134FF">
        <w:t>cross the three funding categories</w:t>
      </w:r>
      <w:r w:rsidRPr="00C134FF">
        <w:t xml:space="preserve">. </w:t>
      </w:r>
    </w:p>
    <w:p w14:paraId="765F6D69" w14:textId="77777777" w:rsidR="002351C6" w:rsidRPr="00C134FF" w:rsidRDefault="002351C6" w:rsidP="002351C6"/>
    <w:p w14:paraId="3267025F" w14:textId="77777777" w:rsidR="002351C6" w:rsidRPr="00C134FF" w:rsidRDefault="002351C6" w:rsidP="002351C6"/>
    <w:p w14:paraId="15118F92" w14:textId="77777777" w:rsidR="002351C6" w:rsidRPr="00C134FF" w:rsidRDefault="002351C6" w:rsidP="002351C6"/>
    <w:p w14:paraId="4C99F264" w14:textId="77777777" w:rsidR="002351C6" w:rsidRPr="00C134FF" w:rsidRDefault="002351C6" w:rsidP="002351C6"/>
    <w:p w14:paraId="137BC6C5" w14:textId="77777777" w:rsidR="00EC4116" w:rsidRPr="00C134FF" w:rsidRDefault="00EC4116" w:rsidP="002351C6"/>
    <w:p w14:paraId="25DB7B4C" w14:textId="79BE0A32" w:rsidR="00EC4116" w:rsidRPr="00C134FF" w:rsidRDefault="00284F67" w:rsidP="00670BF6">
      <w:pPr>
        <w:pStyle w:val="ListParagraph"/>
        <w:numPr>
          <w:ilvl w:val="0"/>
          <w:numId w:val="18"/>
        </w:numPr>
      </w:pPr>
      <w:r w:rsidRPr="00C134FF">
        <w:t>How many months would the applicant’s tenure policy be if awarded? _______</w:t>
      </w:r>
    </w:p>
    <w:p w14:paraId="260D867B" w14:textId="22ACAC7E" w:rsidR="00EC4116" w:rsidRPr="00C134FF" w:rsidRDefault="00A405B1" w:rsidP="002351C6">
      <w:pPr>
        <w:pStyle w:val="ListParagraph"/>
        <w:ind w:left="360"/>
      </w:pPr>
      <w:r w:rsidRPr="00C134FF">
        <w:t>and</w:t>
      </w:r>
      <w:r w:rsidR="00284F67" w:rsidRPr="00C134FF">
        <w:t xml:space="preserve"> what would be the applicant’s end date for all RV client assistance if awarded? _________</w:t>
      </w:r>
    </w:p>
    <w:p w14:paraId="337259EA" w14:textId="77777777" w:rsidR="002351C6" w:rsidRPr="00C134FF" w:rsidRDefault="002351C6" w:rsidP="002351C6">
      <w:pPr>
        <w:pStyle w:val="ListParagraph"/>
        <w:ind w:left="360"/>
      </w:pPr>
    </w:p>
    <w:p w14:paraId="3C46FF2A" w14:textId="77777777" w:rsidR="002351C6" w:rsidRPr="00C134FF" w:rsidRDefault="002351C6" w:rsidP="002351C6">
      <w:pPr>
        <w:pStyle w:val="ListParagraph"/>
        <w:ind w:left="360"/>
      </w:pPr>
    </w:p>
    <w:p w14:paraId="4CF274D0" w14:textId="77777777" w:rsidR="002351C6" w:rsidRPr="00C134FF" w:rsidRDefault="002351C6" w:rsidP="002351C6">
      <w:pPr>
        <w:pStyle w:val="ListParagraph"/>
        <w:ind w:left="360"/>
      </w:pPr>
    </w:p>
    <w:p w14:paraId="05C820FD" w14:textId="77777777" w:rsidR="002351C6" w:rsidRPr="00C134FF" w:rsidRDefault="002351C6" w:rsidP="002351C6">
      <w:pPr>
        <w:pStyle w:val="ListParagraph"/>
        <w:ind w:left="360"/>
      </w:pPr>
    </w:p>
    <w:p w14:paraId="5962CF86" w14:textId="77777777" w:rsidR="00EC4116" w:rsidRPr="00C134FF" w:rsidRDefault="00EC4116" w:rsidP="00A05AAE">
      <w:pPr>
        <w:pStyle w:val="Heading2"/>
      </w:pPr>
      <w:bookmarkStart w:id="12" w:name="_Toc175921772"/>
      <w:r w:rsidRPr="00C134FF">
        <w:t>Contractual Responsibility</w:t>
      </w:r>
      <w:bookmarkEnd w:id="12"/>
    </w:p>
    <w:p w14:paraId="3F223D54" w14:textId="44292D95" w:rsidR="00EC4116" w:rsidRPr="00C134FF" w:rsidRDefault="00EC4116" w:rsidP="00AD2BB1">
      <w:pPr>
        <w:pStyle w:val="ListParagraph"/>
        <w:numPr>
          <w:ilvl w:val="0"/>
          <w:numId w:val="18"/>
        </w:numPr>
      </w:pPr>
      <w:r w:rsidRPr="00C134FF">
        <w:t>Does the applicant recognize, and will it abide by the requirement to maintain contractual responsibilities, perform administrative duties, and provide all program delivery (subcontracting is not allowed)?</w:t>
      </w:r>
    </w:p>
    <w:p w14:paraId="6C683643" w14:textId="4FBC4359" w:rsidR="00EC4116" w:rsidRPr="00C134FF" w:rsidRDefault="00EC4116" w:rsidP="00EC4116">
      <w:r w:rsidRPr="00C134FF">
        <w:t xml:space="preserve"> </w:t>
      </w:r>
      <w:r w:rsidRPr="00C134FF">
        <w:tab/>
      </w:r>
      <w:r w:rsidRPr="00C134FF">
        <w:tab/>
      </w:r>
      <w:r w:rsidRPr="00C134FF">
        <w:tab/>
      </w:r>
      <w:r w:rsidRPr="00C134FF">
        <w:tab/>
      </w:r>
      <w:sdt>
        <w:sdtPr>
          <w:rPr>
            <w:rFonts w:ascii="MS Gothic" w:eastAsia="MS Gothic" w:hAnsi="MS Gothic"/>
          </w:rPr>
          <w:id w:val="-1813628057"/>
          <w14:checkbox>
            <w14:checked w14:val="0"/>
            <w14:checkedState w14:val="2612" w14:font="MS Gothic"/>
            <w14:uncheckedState w14:val="2610" w14:font="MS Gothic"/>
          </w14:checkbox>
        </w:sdtPr>
        <w:sdtEndPr/>
        <w:sdtContent>
          <w:r w:rsidRPr="00C134FF">
            <w:rPr>
              <w:rFonts w:ascii="MS Gothic" w:eastAsia="MS Gothic" w:hAnsi="MS Gothic" w:hint="eastAsia"/>
            </w:rPr>
            <w:t>☐</w:t>
          </w:r>
        </w:sdtContent>
      </w:sdt>
      <w:r w:rsidRPr="00C134FF">
        <w:t>Yes</w:t>
      </w:r>
      <w:r w:rsidRPr="00C134FF">
        <w:tab/>
      </w:r>
      <w:r w:rsidRPr="00C134FF">
        <w:tab/>
      </w:r>
      <w:sdt>
        <w:sdtPr>
          <w:rPr>
            <w:rFonts w:ascii="MS Gothic" w:eastAsia="MS Gothic" w:hAnsi="MS Gothic"/>
          </w:rPr>
          <w:id w:val="725963935"/>
          <w14:checkbox>
            <w14:checked w14:val="0"/>
            <w14:checkedState w14:val="2612" w14:font="MS Gothic"/>
            <w14:uncheckedState w14:val="2610" w14:font="MS Gothic"/>
          </w14:checkbox>
        </w:sdtPr>
        <w:sdtEndPr/>
        <w:sdtContent>
          <w:r w:rsidRPr="00C134FF">
            <w:rPr>
              <w:rFonts w:ascii="MS Gothic" w:eastAsia="MS Gothic" w:hAnsi="MS Gothic" w:hint="eastAsia"/>
            </w:rPr>
            <w:t>☐</w:t>
          </w:r>
        </w:sdtContent>
      </w:sdt>
      <w:r w:rsidRPr="00C134FF">
        <w:t>No</w:t>
      </w:r>
    </w:p>
    <w:p w14:paraId="3DABC152" w14:textId="60E48D2C" w:rsidR="00525856" w:rsidRPr="00C134FF" w:rsidRDefault="00525856" w:rsidP="00A05AAE">
      <w:pPr>
        <w:pStyle w:val="Heading2"/>
      </w:pPr>
      <w:bookmarkStart w:id="13" w:name="_Toc175921773"/>
      <w:r w:rsidRPr="00C134FF">
        <w:t>Financial Management</w:t>
      </w:r>
      <w:r w:rsidR="00A05AAE" w:rsidRPr="00C134FF">
        <w:t xml:space="preserve"> &amp; Accountability</w:t>
      </w:r>
      <w:bookmarkEnd w:id="13"/>
    </w:p>
    <w:p w14:paraId="0124425B" w14:textId="34AAF147" w:rsidR="00525856" w:rsidRPr="00C134FF" w:rsidRDefault="00525856" w:rsidP="00525856">
      <w:r w:rsidRPr="00C134FF">
        <w:t>Maintaining clear records and tracking each funding source separately is required by DEHCR.  Please answer the following questions</w:t>
      </w:r>
      <w:r w:rsidR="00576BAF" w:rsidRPr="00C134FF">
        <w:t>.</w:t>
      </w:r>
    </w:p>
    <w:tbl>
      <w:tblPr>
        <w:tblStyle w:val="TableGrid"/>
        <w:tblW w:w="0" w:type="auto"/>
        <w:tblLook w:val="04A0" w:firstRow="1" w:lastRow="0" w:firstColumn="1" w:lastColumn="0" w:noHBand="0" w:noVBand="1"/>
      </w:tblPr>
      <w:tblGrid>
        <w:gridCol w:w="7105"/>
        <w:gridCol w:w="2245"/>
      </w:tblGrid>
      <w:tr w:rsidR="00EC4116" w:rsidRPr="00C134FF" w14:paraId="4E8DBFCE" w14:textId="77777777" w:rsidTr="00FF3F45">
        <w:tc>
          <w:tcPr>
            <w:tcW w:w="7105" w:type="dxa"/>
          </w:tcPr>
          <w:p w14:paraId="5D3590EC" w14:textId="77777777" w:rsidR="00EC4116" w:rsidRPr="00C134FF" w:rsidRDefault="00EC4116" w:rsidP="00FF3F45">
            <w:pPr>
              <w:rPr>
                <w:rFonts w:cstheme="minorHAnsi"/>
              </w:rPr>
            </w:pPr>
            <w:r w:rsidRPr="00C134FF">
              <w:rPr>
                <w:rFonts w:cstheme="minorHAnsi"/>
              </w:rPr>
              <w:t>Questions</w:t>
            </w:r>
          </w:p>
        </w:tc>
        <w:tc>
          <w:tcPr>
            <w:tcW w:w="2245" w:type="dxa"/>
          </w:tcPr>
          <w:p w14:paraId="6B058A0B" w14:textId="77777777" w:rsidR="00EC4116" w:rsidRPr="00C134FF" w:rsidRDefault="00EC4116" w:rsidP="00FF3F45">
            <w:pPr>
              <w:tabs>
                <w:tab w:val="center" w:pos="1239"/>
              </w:tabs>
              <w:rPr>
                <w:rFonts w:cstheme="minorHAnsi"/>
              </w:rPr>
            </w:pPr>
            <w:r w:rsidRPr="00C134FF">
              <w:rPr>
                <w:rFonts w:cstheme="minorHAnsi"/>
              </w:rPr>
              <w:t>Answers</w:t>
            </w:r>
          </w:p>
        </w:tc>
      </w:tr>
      <w:tr w:rsidR="00EC4116" w:rsidRPr="00C134FF" w14:paraId="5F46D810" w14:textId="77777777" w:rsidTr="00FF3F45">
        <w:tc>
          <w:tcPr>
            <w:tcW w:w="7105" w:type="dxa"/>
          </w:tcPr>
          <w:p w14:paraId="2F042CC3" w14:textId="77777777" w:rsidR="00EC4116" w:rsidRPr="00C134FF" w:rsidRDefault="00EC4116" w:rsidP="00670BF6">
            <w:pPr>
              <w:pStyle w:val="ListParagraph"/>
              <w:numPr>
                <w:ilvl w:val="0"/>
                <w:numId w:val="4"/>
              </w:numPr>
              <w:rPr>
                <w:rFonts w:cstheme="minorHAnsi"/>
              </w:rPr>
            </w:pPr>
            <w:r w:rsidRPr="00C134FF">
              <w:rPr>
                <w:rFonts w:cstheme="minorHAnsi"/>
              </w:rPr>
              <w:t xml:space="preserve">Does the applicant have a method of tracking each funding source from DEHCR separately? </w:t>
            </w:r>
          </w:p>
        </w:tc>
        <w:tc>
          <w:tcPr>
            <w:tcW w:w="2245" w:type="dxa"/>
          </w:tcPr>
          <w:p w14:paraId="4E35F008" w14:textId="0498E9B6" w:rsidR="00EC4116" w:rsidRPr="00C134FF" w:rsidRDefault="00B34889" w:rsidP="00FF3F45">
            <w:pPr>
              <w:tabs>
                <w:tab w:val="center" w:pos="1239"/>
              </w:tabs>
              <w:rPr>
                <w:rFonts w:cstheme="minorHAnsi"/>
              </w:rPr>
            </w:pPr>
            <w:sdt>
              <w:sdtPr>
                <w:rPr>
                  <w:rFonts w:cstheme="minorHAnsi"/>
                </w:rPr>
                <w:id w:val="-1536266190"/>
                <w14:checkbox>
                  <w14:checked w14:val="0"/>
                  <w14:checkedState w14:val="2612" w14:font="MS Gothic"/>
                  <w14:uncheckedState w14:val="2610" w14:font="MS Gothic"/>
                </w14:checkbox>
              </w:sdtPr>
              <w:sdtEndPr/>
              <w:sdtContent>
                <w:r w:rsidR="00EC4116" w:rsidRPr="00C134FF">
                  <w:rPr>
                    <w:rFonts w:ascii="Segoe UI Symbol" w:eastAsia="MS Gothic" w:hAnsi="Segoe UI Symbol" w:cs="Segoe UI Symbol"/>
                  </w:rPr>
                  <w:t>☐</w:t>
                </w:r>
              </w:sdtContent>
            </w:sdt>
            <w:r w:rsidR="00EC4116" w:rsidRPr="00C134FF">
              <w:rPr>
                <w:rFonts w:cstheme="minorHAnsi"/>
              </w:rPr>
              <w:t>Yes</w:t>
            </w:r>
            <w:r w:rsidR="00C75B91" w:rsidRPr="00C134FF">
              <w:rPr>
                <w:rFonts w:cstheme="minorHAnsi"/>
              </w:rPr>
              <w:t>.</w:t>
            </w:r>
            <w:r w:rsidR="00EC4116" w:rsidRPr="00C134FF">
              <w:rPr>
                <w:rFonts w:cstheme="minorHAnsi"/>
              </w:rPr>
              <w:t xml:space="preserve">              </w:t>
            </w:r>
          </w:p>
          <w:p w14:paraId="06464FC8" w14:textId="3F969686" w:rsidR="00EC4116" w:rsidRPr="00C134FF" w:rsidRDefault="00B34889" w:rsidP="00FF3F45">
            <w:pPr>
              <w:tabs>
                <w:tab w:val="center" w:pos="1239"/>
              </w:tabs>
              <w:rPr>
                <w:rFonts w:cstheme="minorHAnsi"/>
              </w:rPr>
            </w:pPr>
            <w:sdt>
              <w:sdtPr>
                <w:rPr>
                  <w:rFonts w:cstheme="minorHAnsi"/>
                </w:rPr>
                <w:id w:val="2090956662"/>
                <w14:checkbox>
                  <w14:checked w14:val="0"/>
                  <w14:checkedState w14:val="2612" w14:font="MS Gothic"/>
                  <w14:uncheckedState w14:val="2610" w14:font="MS Gothic"/>
                </w14:checkbox>
              </w:sdtPr>
              <w:sdtEndPr/>
              <w:sdtContent>
                <w:r w:rsidR="00EC4116" w:rsidRPr="00C134FF">
                  <w:rPr>
                    <w:rFonts w:ascii="Segoe UI Symbol" w:eastAsia="MS Gothic" w:hAnsi="Segoe UI Symbol" w:cs="Segoe UI Symbol"/>
                  </w:rPr>
                  <w:t>☐</w:t>
                </w:r>
              </w:sdtContent>
            </w:sdt>
            <w:r w:rsidR="00EC4116" w:rsidRPr="00C134FF">
              <w:rPr>
                <w:rFonts w:cstheme="minorHAnsi"/>
              </w:rPr>
              <w:t>No, will create if awarded</w:t>
            </w:r>
            <w:r w:rsidR="00C75B91" w:rsidRPr="00C134FF">
              <w:rPr>
                <w:rFonts w:cstheme="minorHAnsi"/>
              </w:rPr>
              <w:t>.</w:t>
            </w:r>
          </w:p>
          <w:p w14:paraId="526F5C36" w14:textId="0F196B53" w:rsidR="00EC4116" w:rsidRPr="00C134FF" w:rsidRDefault="00B34889" w:rsidP="00FF3F45">
            <w:pPr>
              <w:rPr>
                <w:rFonts w:cstheme="minorHAnsi"/>
              </w:rPr>
            </w:pPr>
            <w:sdt>
              <w:sdtPr>
                <w:rPr>
                  <w:rFonts w:cstheme="minorHAnsi"/>
                </w:rPr>
                <w:id w:val="860635602"/>
                <w14:checkbox>
                  <w14:checked w14:val="0"/>
                  <w14:checkedState w14:val="2612" w14:font="MS Gothic"/>
                  <w14:uncheckedState w14:val="2610" w14:font="MS Gothic"/>
                </w14:checkbox>
              </w:sdtPr>
              <w:sdtEndPr/>
              <w:sdtContent>
                <w:r w:rsidR="00EC4116" w:rsidRPr="00C134FF">
                  <w:rPr>
                    <w:rFonts w:ascii="Segoe UI Symbol" w:eastAsia="MS Gothic" w:hAnsi="Segoe UI Symbol" w:cs="Segoe UI Symbol"/>
                  </w:rPr>
                  <w:t>☐</w:t>
                </w:r>
              </w:sdtContent>
            </w:sdt>
            <w:r w:rsidR="00EC4116" w:rsidRPr="00C134FF">
              <w:rPr>
                <w:rFonts w:cstheme="minorHAnsi"/>
              </w:rPr>
              <w:t>No, will NOT create</w:t>
            </w:r>
            <w:r w:rsidR="00C75B91" w:rsidRPr="00C134FF">
              <w:rPr>
                <w:rFonts w:cstheme="minorHAnsi"/>
              </w:rPr>
              <w:t>.</w:t>
            </w:r>
          </w:p>
          <w:p w14:paraId="15315212" w14:textId="77777777" w:rsidR="00EC4116" w:rsidRPr="00C134FF" w:rsidRDefault="00EC4116" w:rsidP="00FF3F45">
            <w:pPr>
              <w:rPr>
                <w:rFonts w:cstheme="minorHAnsi"/>
              </w:rPr>
            </w:pPr>
          </w:p>
          <w:p w14:paraId="202636D6" w14:textId="77777777" w:rsidR="00EC4116" w:rsidRPr="00C134FF" w:rsidRDefault="00EC4116" w:rsidP="00FF3F45">
            <w:pPr>
              <w:rPr>
                <w:rFonts w:cstheme="minorHAnsi"/>
              </w:rPr>
            </w:pPr>
          </w:p>
          <w:p w14:paraId="75126F5A" w14:textId="77777777" w:rsidR="00EC4116" w:rsidRPr="00C134FF" w:rsidRDefault="00EC4116" w:rsidP="00FF3F45">
            <w:pPr>
              <w:rPr>
                <w:rFonts w:cstheme="minorHAnsi"/>
              </w:rPr>
            </w:pPr>
          </w:p>
        </w:tc>
      </w:tr>
      <w:tr w:rsidR="00EC4116" w:rsidRPr="00C134FF" w14:paraId="2342706F" w14:textId="77777777" w:rsidTr="00FF3F45">
        <w:tc>
          <w:tcPr>
            <w:tcW w:w="7105" w:type="dxa"/>
          </w:tcPr>
          <w:p w14:paraId="3BDBCE21" w14:textId="77777777" w:rsidR="00EC4116" w:rsidRPr="00C134FF" w:rsidRDefault="00EC4116" w:rsidP="00AD2BB1">
            <w:pPr>
              <w:pStyle w:val="ListParagraph"/>
              <w:numPr>
                <w:ilvl w:val="0"/>
                <w:numId w:val="4"/>
              </w:numPr>
              <w:rPr>
                <w:rFonts w:cstheme="minorHAnsi"/>
              </w:rPr>
            </w:pPr>
            <w:r w:rsidRPr="00C134FF">
              <w:rPr>
                <w:rFonts w:cstheme="minorHAnsi"/>
              </w:rPr>
              <w:t xml:space="preserve">Does the applicant have policies and procedures for keeping backup documentation on expenditures so it can be produced upon request? </w:t>
            </w:r>
          </w:p>
        </w:tc>
        <w:tc>
          <w:tcPr>
            <w:tcW w:w="2245" w:type="dxa"/>
          </w:tcPr>
          <w:p w14:paraId="7A7FAC8A" w14:textId="794A8EA1" w:rsidR="00EC4116" w:rsidRPr="00C134FF" w:rsidRDefault="00B34889" w:rsidP="00FF3F45">
            <w:pPr>
              <w:tabs>
                <w:tab w:val="center" w:pos="1239"/>
              </w:tabs>
              <w:rPr>
                <w:rFonts w:cstheme="minorHAnsi"/>
              </w:rPr>
            </w:pPr>
            <w:sdt>
              <w:sdtPr>
                <w:rPr>
                  <w:rFonts w:cstheme="minorHAnsi"/>
                </w:rPr>
                <w:id w:val="1432945346"/>
                <w14:checkbox>
                  <w14:checked w14:val="0"/>
                  <w14:checkedState w14:val="2612" w14:font="MS Gothic"/>
                  <w14:uncheckedState w14:val="2610" w14:font="MS Gothic"/>
                </w14:checkbox>
              </w:sdtPr>
              <w:sdtEndPr/>
              <w:sdtContent>
                <w:r w:rsidR="00EC4116" w:rsidRPr="00C134FF">
                  <w:rPr>
                    <w:rFonts w:ascii="Segoe UI Symbol" w:eastAsia="MS Gothic" w:hAnsi="Segoe UI Symbol" w:cs="Segoe UI Symbol"/>
                  </w:rPr>
                  <w:t>☐</w:t>
                </w:r>
              </w:sdtContent>
            </w:sdt>
            <w:r w:rsidR="00EC4116" w:rsidRPr="00C134FF">
              <w:rPr>
                <w:rFonts w:cstheme="minorHAnsi"/>
              </w:rPr>
              <w:t>Yes</w:t>
            </w:r>
            <w:r w:rsidR="00C75B91" w:rsidRPr="00C134FF">
              <w:rPr>
                <w:rFonts w:cstheme="minorHAnsi"/>
              </w:rPr>
              <w:t>.</w:t>
            </w:r>
            <w:r w:rsidR="00EC4116" w:rsidRPr="00C134FF">
              <w:rPr>
                <w:rFonts w:cstheme="minorHAnsi"/>
              </w:rPr>
              <w:t xml:space="preserve">              </w:t>
            </w:r>
          </w:p>
          <w:p w14:paraId="0F0B2132" w14:textId="5D36FE0E" w:rsidR="00EC4116" w:rsidRPr="00C134FF" w:rsidRDefault="00B34889" w:rsidP="00FF3F45">
            <w:pPr>
              <w:tabs>
                <w:tab w:val="center" w:pos="1239"/>
              </w:tabs>
              <w:rPr>
                <w:rFonts w:cstheme="minorHAnsi"/>
              </w:rPr>
            </w:pPr>
            <w:sdt>
              <w:sdtPr>
                <w:rPr>
                  <w:rFonts w:cstheme="minorHAnsi"/>
                </w:rPr>
                <w:id w:val="146398658"/>
                <w14:checkbox>
                  <w14:checked w14:val="0"/>
                  <w14:checkedState w14:val="2612" w14:font="MS Gothic"/>
                  <w14:uncheckedState w14:val="2610" w14:font="MS Gothic"/>
                </w14:checkbox>
              </w:sdtPr>
              <w:sdtEndPr/>
              <w:sdtContent>
                <w:r w:rsidR="00EC4116" w:rsidRPr="00C134FF">
                  <w:rPr>
                    <w:rFonts w:ascii="Segoe UI Symbol" w:eastAsia="MS Gothic" w:hAnsi="Segoe UI Symbol" w:cs="Segoe UI Symbol"/>
                  </w:rPr>
                  <w:t>☐</w:t>
                </w:r>
              </w:sdtContent>
            </w:sdt>
            <w:r w:rsidR="00EC4116" w:rsidRPr="00C134FF">
              <w:rPr>
                <w:rFonts w:cstheme="minorHAnsi"/>
              </w:rPr>
              <w:t>No, will create if awarded</w:t>
            </w:r>
            <w:r w:rsidR="00C75B91" w:rsidRPr="00C134FF">
              <w:rPr>
                <w:rFonts w:cstheme="minorHAnsi"/>
              </w:rPr>
              <w:t>.</w:t>
            </w:r>
          </w:p>
          <w:p w14:paraId="390546C4" w14:textId="0FD1F461" w:rsidR="00EC4116" w:rsidRPr="00C134FF" w:rsidRDefault="00B34889" w:rsidP="00FF3F45">
            <w:pPr>
              <w:rPr>
                <w:rFonts w:cstheme="minorHAnsi"/>
              </w:rPr>
            </w:pPr>
            <w:sdt>
              <w:sdtPr>
                <w:rPr>
                  <w:rFonts w:cstheme="minorHAnsi"/>
                </w:rPr>
                <w:id w:val="-761905515"/>
                <w14:checkbox>
                  <w14:checked w14:val="0"/>
                  <w14:checkedState w14:val="2612" w14:font="MS Gothic"/>
                  <w14:uncheckedState w14:val="2610" w14:font="MS Gothic"/>
                </w14:checkbox>
              </w:sdtPr>
              <w:sdtEndPr/>
              <w:sdtContent>
                <w:r w:rsidR="00EC4116" w:rsidRPr="00C134FF">
                  <w:rPr>
                    <w:rFonts w:ascii="Segoe UI Symbol" w:eastAsia="MS Gothic" w:hAnsi="Segoe UI Symbol" w:cs="Segoe UI Symbol"/>
                  </w:rPr>
                  <w:t>☐</w:t>
                </w:r>
              </w:sdtContent>
            </w:sdt>
            <w:r w:rsidR="00EC4116" w:rsidRPr="00C134FF">
              <w:rPr>
                <w:rFonts w:cstheme="minorHAnsi"/>
              </w:rPr>
              <w:t>No, will NOT create</w:t>
            </w:r>
            <w:r w:rsidR="00C75B91" w:rsidRPr="00C134FF">
              <w:rPr>
                <w:rFonts w:cstheme="minorHAnsi"/>
              </w:rPr>
              <w:t>.</w:t>
            </w:r>
          </w:p>
          <w:p w14:paraId="1A78B19C" w14:textId="77777777" w:rsidR="00EC4116" w:rsidRPr="00C134FF" w:rsidRDefault="00EC4116" w:rsidP="00FF3F45">
            <w:pPr>
              <w:rPr>
                <w:rFonts w:cstheme="minorHAnsi"/>
              </w:rPr>
            </w:pPr>
          </w:p>
        </w:tc>
      </w:tr>
      <w:tr w:rsidR="00EC4116" w:rsidRPr="00C134FF" w14:paraId="33DAABD6" w14:textId="77777777" w:rsidTr="00FF3F45">
        <w:tc>
          <w:tcPr>
            <w:tcW w:w="7105" w:type="dxa"/>
          </w:tcPr>
          <w:p w14:paraId="46E02618" w14:textId="5F6442FD" w:rsidR="00EC4116" w:rsidRPr="00C134FF" w:rsidRDefault="00EC4116" w:rsidP="00AD2BB1">
            <w:pPr>
              <w:pStyle w:val="ListParagraph"/>
              <w:numPr>
                <w:ilvl w:val="0"/>
                <w:numId w:val="4"/>
              </w:numPr>
              <w:rPr>
                <w:rFonts w:cstheme="minorHAnsi"/>
              </w:rPr>
            </w:pPr>
            <w:r w:rsidRPr="00C134FF">
              <w:rPr>
                <w:rFonts w:cstheme="minorHAnsi"/>
              </w:rPr>
              <w:t xml:space="preserve">Do the applicant’s payroll records clearly define hours worked against </w:t>
            </w:r>
            <w:r w:rsidR="00CE51CD" w:rsidRPr="00C134FF">
              <w:rPr>
                <w:rFonts w:cstheme="minorHAnsi"/>
              </w:rPr>
              <w:t>one</w:t>
            </w:r>
            <w:r w:rsidRPr="00C134FF">
              <w:rPr>
                <w:rFonts w:cstheme="minorHAnsi"/>
              </w:rPr>
              <w:t xml:space="preserve"> funding source vs. other sources, and are payments similarly tracked?</w:t>
            </w:r>
          </w:p>
          <w:p w14:paraId="20224368" w14:textId="77777777" w:rsidR="00EC4116" w:rsidRPr="00C134FF" w:rsidRDefault="00EC4116" w:rsidP="00FF3F45">
            <w:pPr>
              <w:pStyle w:val="ListParagraph"/>
              <w:ind w:left="360"/>
              <w:rPr>
                <w:rFonts w:cstheme="minorHAnsi"/>
              </w:rPr>
            </w:pPr>
          </w:p>
        </w:tc>
        <w:tc>
          <w:tcPr>
            <w:tcW w:w="2245" w:type="dxa"/>
          </w:tcPr>
          <w:p w14:paraId="5D80BAB5" w14:textId="3C4EBA70" w:rsidR="00EC4116" w:rsidRPr="00C134FF" w:rsidRDefault="00B34889" w:rsidP="00FF3F45">
            <w:pPr>
              <w:tabs>
                <w:tab w:val="center" w:pos="1239"/>
              </w:tabs>
              <w:rPr>
                <w:rFonts w:cstheme="minorHAnsi"/>
              </w:rPr>
            </w:pPr>
            <w:sdt>
              <w:sdtPr>
                <w:rPr>
                  <w:rFonts w:cstheme="minorHAnsi"/>
                </w:rPr>
                <w:id w:val="-1253812009"/>
                <w14:checkbox>
                  <w14:checked w14:val="0"/>
                  <w14:checkedState w14:val="2612" w14:font="MS Gothic"/>
                  <w14:uncheckedState w14:val="2610" w14:font="MS Gothic"/>
                </w14:checkbox>
              </w:sdtPr>
              <w:sdtEndPr/>
              <w:sdtContent>
                <w:r w:rsidR="00EC4116" w:rsidRPr="00C134FF">
                  <w:rPr>
                    <w:rFonts w:ascii="Segoe UI Symbol" w:eastAsia="MS Gothic" w:hAnsi="Segoe UI Symbol" w:cs="Segoe UI Symbol"/>
                  </w:rPr>
                  <w:t>☐</w:t>
                </w:r>
              </w:sdtContent>
            </w:sdt>
            <w:r w:rsidR="00EC4116" w:rsidRPr="00C134FF">
              <w:rPr>
                <w:rFonts w:cstheme="minorHAnsi"/>
              </w:rPr>
              <w:t>Yes</w:t>
            </w:r>
            <w:r w:rsidR="00C75B91" w:rsidRPr="00C134FF">
              <w:rPr>
                <w:rFonts w:cstheme="minorHAnsi"/>
              </w:rPr>
              <w:t>.</w:t>
            </w:r>
            <w:r w:rsidR="00EC4116" w:rsidRPr="00C134FF">
              <w:rPr>
                <w:rFonts w:cstheme="minorHAnsi"/>
              </w:rPr>
              <w:t xml:space="preserve">              </w:t>
            </w:r>
          </w:p>
          <w:p w14:paraId="2E8787FF" w14:textId="774E3EF3" w:rsidR="00EC4116" w:rsidRPr="00C134FF" w:rsidRDefault="00B34889" w:rsidP="00FF3F45">
            <w:pPr>
              <w:tabs>
                <w:tab w:val="center" w:pos="1239"/>
              </w:tabs>
              <w:rPr>
                <w:rFonts w:cstheme="minorHAnsi"/>
              </w:rPr>
            </w:pPr>
            <w:sdt>
              <w:sdtPr>
                <w:rPr>
                  <w:rFonts w:cstheme="minorHAnsi"/>
                </w:rPr>
                <w:id w:val="-2077427195"/>
                <w14:checkbox>
                  <w14:checked w14:val="0"/>
                  <w14:checkedState w14:val="2612" w14:font="MS Gothic"/>
                  <w14:uncheckedState w14:val="2610" w14:font="MS Gothic"/>
                </w14:checkbox>
              </w:sdtPr>
              <w:sdtEndPr/>
              <w:sdtContent>
                <w:r w:rsidR="00EC4116" w:rsidRPr="00C134FF">
                  <w:rPr>
                    <w:rFonts w:ascii="Segoe UI Symbol" w:eastAsia="MS Gothic" w:hAnsi="Segoe UI Symbol" w:cs="Segoe UI Symbol"/>
                  </w:rPr>
                  <w:t>☐</w:t>
                </w:r>
              </w:sdtContent>
            </w:sdt>
            <w:r w:rsidR="00EC4116" w:rsidRPr="00C134FF">
              <w:rPr>
                <w:rFonts w:cstheme="minorHAnsi"/>
              </w:rPr>
              <w:t>No, will start if awarded</w:t>
            </w:r>
            <w:r w:rsidR="00C75B91" w:rsidRPr="00C134FF">
              <w:rPr>
                <w:rFonts w:cstheme="minorHAnsi"/>
              </w:rPr>
              <w:t>.</w:t>
            </w:r>
          </w:p>
          <w:p w14:paraId="20791E1A" w14:textId="21BD540D" w:rsidR="00EC4116" w:rsidRPr="00C134FF" w:rsidRDefault="00B34889" w:rsidP="00FF3F45">
            <w:pPr>
              <w:tabs>
                <w:tab w:val="center" w:pos="1239"/>
              </w:tabs>
              <w:rPr>
                <w:rFonts w:cstheme="minorHAnsi"/>
              </w:rPr>
            </w:pPr>
            <w:sdt>
              <w:sdtPr>
                <w:rPr>
                  <w:rFonts w:cstheme="minorHAnsi"/>
                </w:rPr>
                <w:id w:val="249090361"/>
                <w14:checkbox>
                  <w14:checked w14:val="0"/>
                  <w14:checkedState w14:val="2612" w14:font="MS Gothic"/>
                  <w14:uncheckedState w14:val="2610" w14:font="MS Gothic"/>
                </w14:checkbox>
              </w:sdtPr>
              <w:sdtEndPr/>
              <w:sdtContent>
                <w:r w:rsidR="00EC4116" w:rsidRPr="00C134FF">
                  <w:rPr>
                    <w:rFonts w:ascii="Segoe UI Symbol" w:eastAsia="MS Gothic" w:hAnsi="Segoe UI Symbol" w:cs="Segoe UI Symbol"/>
                  </w:rPr>
                  <w:t>☐</w:t>
                </w:r>
              </w:sdtContent>
            </w:sdt>
            <w:r w:rsidR="00EC4116" w:rsidRPr="00C134FF">
              <w:rPr>
                <w:rFonts w:cstheme="minorHAnsi"/>
              </w:rPr>
              <w:t>No, will NOT start</w:t>
            </w:r>
            <w:r w:rsidR="00C75B91" w:rsidRPr="00C134FF">
              <w:rPr>
                <w:rFonts w:cstheme="minorHAnsi"/>
              </w:rPr>
              <w:t>.</w:t>
            </w:r>
          </w:p>
          <w:p w14:paraId="61848477" w14:textId="77777777" w:rsidR="00EC4116" w:rsidRPr="00C134FF" w:rsidRDefault="00EC4116" w:rsidP="00FF3F45">
            <w:pPr>
              <w:tabs>
                <w:tab w:val="center" w:pos="1239"/>
              </w:tabs>
              <w:rPr>
                <w:rFonts w:cstheme="minorHAnsi"/>
              </w:rPr>
            </w:pPr>
          </w:p>
        </w:tc>
      </w:tr>
    </w:tbl>
    <w:p w14:paraId="2AB308B1" w14:textId="69406D6F" w:rsidR="007C0B73" w:rsidRPr="00C134FF" w:rsidRDefault="007C0B73" w:rsidP="007503D5"/>
    <w:p w14:paraId="4C287608" w14:textId="3B08C580" w:rsidR="00635C61" w:rsidRPr="00C134FF" w:rsidRDefault="00635C61" w:rsidP="00635C61">
      <w:pPr>
        <w:pStyle w:val="Heading2"/>
      </w:pPr>
      <w:bookmarkStart w:id="14" w:name="_Toc175921774"/>
      <w:r w:rsidRPr="00C134FF">
        <w:t>Practices, Policies, Procedures &amp; Documentation</w:t>
      </w:r>
      <w:bookmarkEnd w:id="14"/>
    </w:p>
    <w:p w14:paraId="4744E0DB" w14:textId="35DB8C0E" w:rsidR="00635C61" w:rsidRPr="00C134FF" w:rsidRDefault="00635C61" w:rsidP="00635C61">
      <w:r w:rsidRPr="00C134FF">
        <w:t xml:space="preserve">The following practices, policies, procedures and documentation of such are required of each grantee and </w:t>
      </w:r>
      <w:r w:rsidR="002A5C44" w:rsidRPr="00C134FF">
        <w:t>may</w:t>
      </w:r>
      <w:r w:rsidRPr="00C134FF">
        <w:t xml:space="preserve"> be reviewed during yearly monitoring.  </w:t>
      </w:r>
      <w:r w:rsidRPr="00C134FF">
        <w:rPr>
          <w:b/>
          <w:bCs/>
        </w:rPr>
        <w:t xml:space="preserve">Please answer whether </w:t>
      </w:r>
      <w:r w:rsidR="00C02922" w:rsidRPr="00C134FF">
        <w:rPr>
          <w:b/>
          <w:bCs/>
        </w:rPr>
        <w:t>the applicant</w:t>
      </w:r>
      <w:r w:rsidRPr="00C134FF">
        <w:rPr>
          <w:b/>
          <w:bCs/>
        </w:rPr>
        <w:t xml:space="preserve"> has the following</w:t>
      </w:r>
      <w:r w:rsidR="00286E94" w:rsidRPr="00C134FF">
        <w:t>.</w:t>
      </w:r>
    </w:p>
    <w:tbl>
      <w:tblPr>
        <w:tblStyle w:val="TableGrid"/>
        <w:tblW w:w="0" w:type="auto"/>
        <w:tblLook w:val="04A0" w:firstRow="1" w:lastRow="0" w:firstColumn="1" w:lastColumn="0" w:noHBand="0" w:noVBand="1"/>
      </w:tblPr>
      <w:tblGrid>
        <w:gridCol w:w="7105"/>
        <w:gridCol w:w="2245"/>
      </w:tblGrid>
      <w:tr w:rsidR="00635C61" w:rsidRPr="00C134FF" w14:paraId="4B559071" w14:textId="77777777" w:rsidTr="00653066">
        <w:tc>
          <w:tcPr>
            <w:tcW w:w="7105" w:type="dxa"/>
          </w:tcPr>
          <w:p w14:paraId="56FE096A" w14:textId="7A0974AE" w:rsidR="00635C61" w:rsidRPr="00C134FF" w:rsidRDefault="00635C61" w:rsidP="00635C61">
            <w:r w:rsidRPr="00C134FF">
              <w:t>Practices, Policies, Procedures &amp; Documentation</w:t>
            </w:r>
          </w:p>
        </w:tc>
        <w:tc>
          <w:tcPr>
            <w:tcW w:w="2245" w:type="dxa"/>
          </w:tcPr>
          <w:p w14:paraId="6ABC0D42" w14:textId="12C144FB" w:rsidR="00635C61" w:rsidRPr="00C134FF" w:rsidRDefault="00635C61" w:rsidP="00635C61">
            <w:r w:rsidRPr="00C134FF">
              <w:t>Answer</w:t>
            </w:r>
            <w:r w:rsidR="002A5C44" w:rsidRPr="00C134FF">
              <w:t>s</w:t>
            </w:r>
          </w:p>
        </w:tc>
      </w:tr>
      <w:tr w:rsidR="00635C61" w:rsidRPr="00C134FF" w14:paraId="35E1FB07" w14:textId="77777777" w:rsidTr="00653066">
        <w:tc>
          <w:tcPr>
            <w:tcW w:w="7105" w:type="dxa"/>
          </w:tcPr>
          <w:p w14:paraId="6377F9FF" w14:textId="37362E60" w:rsidR="001C3981" w:rsidRPr="00C134FF" w:rsidRDefault="001C3981" w:rsidP="00670BF6">
            <w:pPr>
              <w:pStyle w:val="ListParagraph"/>
              <w:numPr>
                <w:ilvl w:val="0"/>
                <w:numId w:val="16"/>
              </w:numPr>
            </w:pPr>
            <w:r w:rsidRPr="00C134FF">
              <w:t>Accessibility Practices/Resources:</w:t>
            </w:r>
          </w:p>
          <w:p w14:paraId="2C93155F" w14:textId="0CBEA5C6" w:rsidR="00760C00" w:rsidRPr="00C134FF" w:rsidRDefault="001C3981" w:rsidP="001C3981">
            <w:r w:rsidRPr="00C134FF">
              <w:rPr>
                <w:sz w:val="20"/>
                <w:szCs w:val="20"/>
              </w:rPr>
              <w:lastRenderedPageBreak/>
              <w:t>Each grantee should have resources and practices in place to communicate with all potential beneficiaries including those with limited or no English.  Further, facilities and programming should be accessible to people with disabilities including, but not limited to, people with vision loss, hearing loss, physical/mobility concerns, and learning disabilities.</w:t>
            </w:r>
          </w:p>
        </w:tc>
        <w:tc>
          <w:tcPr>
            <w:tcW w:w="2245" w:type="dxa"/>
          </w:tcPr>
          <w:p w14:paraId="1A1CF4A9" w14:textId="7843D327" w:rsidR="002A5C44" w:rsidRPr="00C134FF" w:rsidRDefault="00B34889" w:rsidP="00635C61">
            <w:pPr>
              <w:tabs>
                <w:tab w:val="center" w:pos="1239"/>
              </w:tabs>
            </w:pPr>
            <w:sdt>
              <w:sdtPr>
                <w:id w:val="1310588231"/>
                <w14:checkbox>
                  <w14:checked w14:val="0"/>
                  <w14:checkedState w14:val="2612" w14:font="MS Gothic"/>
                  <w14:uncheckedState w14:val="2610" w14:font="MS Gothic"/>
                </w14:checkbox>
              </w:sdtPr>
              <w:sdtEndPr/>
              <w:sdtContent>
                <w:r w:rsidR="00635C61" w:rsidRPr="00C134FF">
                  <w:rPr>
                    <w:rFonts w:ascii="MS Gothic" w:eastAsia="MS Gothic" w:hAnsi="MS Gothic" w:hint="eastAsia"/>
                  </w:rPr>
                  <w:t>☐</w:t>
                </w:r>
              </w:sdtContent>
            </w:sdt>
            <w:r w:rsidR="00635C61" w:rsidRPr="00C134FF">
              <w:t>Yes</w:t>
            </w:r>
            <w:r w:rsidR="00C02922" w:rsidRPr="00C134FF">
              <w:t>.</w:t>
            </w:r>
            <w:r w:rsidR="00635C61" w:rsidRPr="00C134FF">
              <w:t xml:space="preserve">              </w:t>
            </w:r>
          </w:p>
          <w:p w14:paraId="5F73A919" w14:textId="5D0878A0" w:rsidR="00635C61" w:rsidRPr="00C134FF" w:rsidRDefault="00B34889" w:rsidP="00635C61">
            <w:pPr>
              <w:tabs>
                <w:tab w:val="center" w:pos="1239"/>
              </w:tabs>
            </w:pPr>
            <w:sdt>
              <w:sdtPr>
                <w:id w:val="-32963264"/>
                <w14:checkbox>
                  <w14:checked w14:val="0"/>
                  <w14:checkedState w14:val="2612" w14:font="MS Gothic"/>
                  <w14:uncheckedState w14:val="2610" w14:font="MS Gothic"/>
                </w14:checkbox>
              </w:sdtPr>
              <w:sdtEndPr/>
              <w:sdtContent>
                <w:r w:rsidR="00635C61" w:rsidRPr="00C134FF">
                  <w:rPr>
                    <w:rFonts w:ascii="MS Gothic" w:eastAsia="MS Gothic" w:hAnsi="MS Gothic" w:hint="eastAsia"/>
                  </w:rPr>
                  <w:t>☐</w:t>
                </w:r>
              </w:sdtContent>
            </w:sdt>
            <w:r w:rsidR="00635C61" w:rsidRPr="00C134FF">
              <w:t>No</w:t>
            </w:r>
            <w:r w:rsidR="002A5C44" w:rsidRPr="00C134FF">
              <w:t>, will</w:t>
            </w:r>
            <w:r w:rsidR="00653066" w:rsidRPr="00C134FF">
              <w:t xml:space="preserve"> create </w:t>
            </w:r>
            <w:r w:rsidR="002A5C44" w:rsidRPr="00C134FF">
              <w:t>if awarded</w:t>
            </w:r>
            <w:r w:rsidR="00C02922" w:rsidRPr="00C134FF">
              <w:t>.</w:t>
            </w:r>
          </w:p>
          <w:p w14:paraId="2F63AAA3" w14:textId="29087CE6" w:rsidR="002A5C44" w:rsidRPr="00C134FF" w:rsidRDefault="00B34889" w:rsidP="00635C61">
            <w:pPr>
              <w:tabs>
                <w:tab w:val="center" w:pos="1239"/>
              </w:tabs>
            </w:pPr>
            <w:sdt>
              <w:sdtPr>
                <w:id w:val="-1875455239"/>
                <w14:checkbox>
                  <w14:checked w14:val="0"/>
                  <w14:checkedState w14:val="2612" w14:font="MS Gothic"/>
                  <w14:uncheckedState w14:val="2610" w14:font="MS Gothic"/>
                </w14:checkbox>
              </w:sdtPr>
              <w:sdtEndPr/>
              <w:sdtContent>
                <w:r w:rsidR="002A5C44" w:rsidRPr="00C134FF">
                  <w:rPr>
                    <w:rFonts w:ascii="MS Gothic" w:eastAsia="MS Gothic" w:hAnsi="MS Gothic" w:hint="eastAsia"/>
                  </w:rPr>
                  <w:t>☐</w:t>
                </w:r>
              </w:sdtContent>
            </w:sdt>
            <w:r w:rsidR="002A5C44" w:rsidRPr="00C134FF">
              <w:t xml:space="preserve">No, will </w:t>
            </w:r>
            <w:r w:rsidR="00653066" w:rsidRPr="00C134FF">
              <w:t>NOT</w:t>
            </w:r>
            <w:r w:rsidR="002A5C44" w:rsidRPr="00C134FF">
              <w:t xml:space="preserve"> create</w:t>
            </w:r>
            <w:r w:rsidR="00C02922" w:rsidRPr="00C134FF">
              <w:t>.</w:t>
            </w:r>
          </w:p>
          <w:p w14:paraId="5BA01D66" w14:textId="77777777" w:rsidR="002B270D" w:rsidRPr="00C134FF" w:rsidRDefault="002B270D" w:rsidP="00635C61">
            <w:pPr>
              <w:tabs>
                <w:tab w:val="center" w:pos="1239"/>
              </w:tabs>
            </w:pPr>
          </w:p>
          <w:p w14:paraId="21A79A95" w14:textId="70A3EBF6" w:rsidR="002B270D" w:rsidRPr="00C134FF" w:rsidRDefault="002B270D" w:rsidP="00635C61">
            <w:pPr>
              <w:tabs>
                <w:tab w:val="center" w:pos="1239"/>
              </w:tabs>
            </w:pPr>
          </w:p>
        </w:tc>
      </w:tr>
      <w:tr w:rsidR="00653066" w:rsidRPr="00C134FF" w14:paraId="5DC39B51" w14:textId="77777777" w:rsidTr="00653066">
        <w:tc>
          <w:tcPr>
            <w:tcW w:w="7105" w:type="dxa"/>
          </w:tcPr>
          <w:p w14:paraId="6B2940E1" w14:textId="77777777" w:rsidR="001C3981" w:rsidRPr="00C134FF" w:rsidRDefault="001C3981" w:rsidP="00AD2BB1">
            <w:pPr>
              <w:pStyle w:val="ListParagraph"/>
              <w:numPr>
                <w:ilvl w:val="0"/>
                <w:numId w:val="16"/>
              </w:numPr>
            </w:pPr>
            <w:r w:rsidRPr="00C134FF">
              <w:lastRenderedPageBreak/>
              <w:t>Client Termination Policy:</w:t>
            </w:r>
          </w:p>
          <w:p w14:paraId="24AEFA88" w14:textId="77777777" w:rsidR="006D1E28" w:rsidRPr="00C134FF" w:rsidRDefault="006D1E28" w:rsidP="006D1E28">
            <w:pPr>
              <w:rPr>
                <w:sz w:val="20"/>
                <w:szCs w:val="20"/>
              </w:rPr>
            </w:pPr>
            <w:r w:rsidRPr="00C134FF">
              <w:rPr>
                <w:sz w:val="20"/>
                <w:szCs w:val="20"/>
              </w:rPr>
              <w:t>To terminate assistance to a client, the grantee must establish and follow their formal specific RV program termination process with the following requirements:</w:t>
            </w:r>
          </w:p>
          <w:p w14:paraId="7FF10BDF" w14:textId="77777777" w:rsidR="006D1E28" w:rsidRPr="00C134FF" w:rsidRDefault="006D1E28" w:rsidP="00AD2BB1">
            <w:pPr>
              <w:pStyle w:val="ListParagraph"/>
              <w:numPr>
                <w:ilvl w:val="0"/>
                <w:numId w:val="12"/>
              </w:numPr>
              <w:ind w:left="420"/>
              <w:rPr>
                <w:sz w:val="20"/>
                <w:szCs w:val="20"/>
              </w:rPr>
            </w:pPr>
            <w:r w:rsidRPr="00C134FF">
              <w:rPr>
                <w:sz w:val="20"/>
                <w:szCs w:val="20"/>
              </w:rPr>
              <w:t>Grantees must document the provision of the termination policy to the client (and other family members who are 18 and above, if applicable).</w:t>
            </w:r>
          </w:p>
          <w:p w14:paraId="69DD8EDD" w14:textId="77777777" w:rsidR="006D1E28" w:rsidRPr="00C134FF" w:rsidRDefault="006D1E28" w:rsidP="00AD2BB1">
            <w:pPr>
              <w:pStyle w:val="ListParagraph"/>
              <w:numPr>
                <w:ilvl w:val="0"/>
                <w:numId w:val="12"/>
              </w:numPr>
              <w:ind w:left="420"/>
              <w:rPr>
                <w:sz w:val="20"/>
                <w:szCs w:val="20"/>
              </w:rPr>
            </w:pPr>
            <w:r w:rsidRPr="00C134FF">
              <w:rPr>
                <w:sz w:val="20"/>
                <w:szCs w:val="20"/>
              </w:rPr>
              <w:t>Grantees may terminate assistance if a client violates the rules of the program.</w:t>
            </w:r>
          </w:p>
          <w:p w14:paraId="09620B4B" w14:textId="77777777" w:rsidR="006D1E28" w:rsidRPr="00C134FF" w:rsidRDefault="006D1E28" w:rsidP="00AD2BB1">
            <w:pPr>
              <w:pStyle w:val="ListParagraph"/>
              <w:numPr>
                <w:ilvl w:val="0"/>
                <w:numId w:val="12"/>
              </w:numPr>
              <w:ind w:left="420"/>
              <w:rPr>
                <w:sz w:val="20"/>
                <w:szCs w:val="20"/>
              </w:rPr>
            </w:pPr>
            <w:r w:rsidRPr="00C134FF">
              <w:rPr>
                <w:sz w:val="20"/>
                <w:szCs w:val="20"/>
              </w:rPr>
              <w:t xml:space="preserve">Grantees must establish and follow a formal process that recognizes individual rights. </w:t>
            </w:r>
          </w:p>
          <w:p w14:paraId="5CCABC49" w14:textId="77777777" w:rsidR="006D1E28" w:rsidRPr="00C134FF" w:rsidRDefault="006D1E28" w:rsidP="00AD2BB1">
            <w:pPr>
              <w:pStyle w:val="ListParagraph"/>
              <w:numPr>
                <w:ilvl w:val="0"/>
                <w:numId w:val="12"/>
              </w:numPr>
              <w:ind w:left="420"/>
              <w:rPr>
                <w:sz w:val="20"/>
                <w:szCs w:val="20"/>
              </w:rPr>
            </w:pPr>
            <w:r w:rsidRPr="00C134FF">
              <w:rPr>
                <w:sz w:val="20"/>
                <w:szCs w:val="20"/>
              </w:rPr>
              <w:t>Grantees must allow termination in only the most severe cases.</w:t>
            </w:r>
          </w:p>
          <w:p w14:paraId="238ED73D" w14:textId="77777777" w:rsidR="006D1E28" w:rsidRPr="00C134FF" w:rsidRDefault="006D1E28" w:rsidP="00AD2BB1">
            <w:pPr>
              <w:pStyle w:val="ListParagraph"/>
              <w:numPr>
                <w:ilvl w:val="0"/>
                <w:numId w:val="12"/>
              </w:numPr>
              <w:ind w:left="420"/>
              <w:rPr>
                <w:sz w:val="20"/>
                <w:szCs w:val="20"/>
              </w:rPr>
            </w:pPr>
            <w:r w:rsidRPr="00C134FF">
              <w:rPr>
                <w:sz w:val="20"/>
                <w:szCs w:val="20"/>
              </w:rPr>
              <w:t>Grantees must establish a formal process that includes a written notice to the client containing a clear statement of the reasons for termination, opportunity to have the decision reviewed, in which the client is given the opportunity to present objections before a person other than the person who made or approved the termination decision and a prompt written notice of the final decision to the client.</w:t>
            </w:r>
          </w:p>
          <w:p w14:paraId="36ADF3AB" w14:textId="62D1BEBA" w:rsidR="006D1E28" w:rsidRPr="00C134FF" w:rsidRDefault="006D1E28" w:rsidP="00AD2BB1">
            <w:pPr>
              <w:pStyle w:val="ListParagraph"/>
              <w:numPr>
                <w:ilvl w:val="0"/>
                <w:numId w:val="12"/>
              </w:numPr>
              <w:ind w:left="420"/>
              <w:rPr>
                <w:sz w:val="20"/>
                <w:szCs w:val="20"/>
              </w:rPr>
            </w:pPr>
            <w:r w:rsidRPr="00C134FF">
              <w:rPr>
                <w:sz w:val="20"/>
                <w:szCs w:val="20"/>
              </w:rPr>
              <w:t xml:space="preserve">Grantees may </w:t>
            </w:r>
            <w:proofErr w:type="gramStart"/>
            <w:r w:rsidRPr="00C134FF">
              <w:rPr>
                <w:sz w:val="20"/>
                <w:szCs w:val="20"/>
              </w:rPr>
              <w:t>provide assistance to</w:t>
            </w:r>
            <w:proofErr w:type="gramEnd"/>
            <w:r w:rsidRPr="00C134FF">
              <w:rPr>
                <w:sz w:val="20"/>
                <w:szCs w:val="20"/>
              </w:rPr>
              <w:t xml:space="preserve"> a client who has been terminated from a program at a later date.</w:t>
            </w:r>
          </w:p>
          <w:p w14:paraId="4A69BF89" w14:textId="77777777" w:rsidR="006D1E28" w:rsidRPr="00C134FF" w:rsidRDefault="006D1E28" w:rsidP="006F73A3">
            <w:pPr>
              <w:ind w:left="60"/>
              <w:rPr>
                <w:sz w:val="20"/>
                <w:szCs w:val="20"/>
                <w:u w:val="single"/>
              </w:rPr>
            </w:pPr>
            <w:r w:rsidRPr="00C134FF">
              <w:rPr>
                <w:sz w:val="20"/>
                <w:szCs w:val="20"/>
                <w:u w:val="single"/>
              </w:rPr>
              <w:t>This policy must be specific to the grantee’s RV program and must be different from recovery residences’ termination policies.</w:t>
            </w:r>
          </w:p>
          <w:p w14:paraId="100E6F41" w14:textId="6A28AA36" w:rsidR="00AC1D9E" w:rsidRPr="00C134FF" w:rsidRDefault="00AC1D9E" w:rsidP="00653066"/>
        </w:tc>
        <w:tc>
          <w:tcPr>
            <w:tcW w:w="2245" w:type="dxa"/>
          </w:tcPr>
          <w:p w14:paraId="7D293AF3" w14:textId="39E407B1" w:rsidR="00653066" w:rsidRPr="00C134FF" w:rsidRDefault="00B34889" w:rsidP="00653066">
            <w:pPr>
              <w:tabs>
                <w:tab w:val="center" w:pos="1239"/>
              </w:tabs>
            </w:pPr>
            <w:sdt>
              <w:sdtPr>
                <w:id w:val="773600400"/>
                <w14:checkbox>
                  <w14:checked w14:val="0"/>
                  <w14:checkedState w14:val="2612" w14:font="MS Gothic"/>
                  <w14:uncheckedState w14:val="2610" w14:font="MS Gothic"/>
                </w14:checkbox>
              </w:sdtPr>
              <w:sdtEndPr/>
              <w:sdtContent>
                <w:r w:rsidR="00653066" w:rsidRPr="00C134FF">
                  <w:rPr>
                    <w:rFonts w:ascii="MS Gothic" w:eastAsia="MS Gothic" w:hAnsi="MS Gothic" w:hint="eastAsia"/>
                  </w:rPr>
                  <w:t>☐</w:t>
                </w:r>
              </w:sdtContent>
            </w:sdt>
            <w:r w:rsidR="00653066" w:rsidRPr="00C134FF">
              <w:t>Yes</w:t>
            </w:r>
            <w:r w:rsidR="006D1E28" w:rsidRPr="00C134FF">
              <w:t>.</w:t>
            </w:r>
            <w:r w:rsidR="00653066" w:rsidRPr="00C134FF">
              <w:t xml:space="preserve">              </w:t>
            </w:r>
          </w:p>
          <w:p w14:paraId="31C7712B" w14:textId="7C07E48B" w:rsidR="00653066" w:rsidRPr="00C134FF" w:rsidRDefault="00B34889" w:rsidP="00653066">
            <w:pPr>
              <w:tabs>
                <w:tab w:val="center" w:pos="1239"/>
              </w:tabs>
            </w:pPr>
            <w:sdt>
              <w:sdtPr>
                <w:id w:val="-723903086"/>
                <w14:checkbox>
                  <w14:checked w14:val="0"/>
                  <w14:checkedState w14:val="2612" w14:font="MS Gothic"/>
                  <w14:uncheckedState w14:val="2610" w14:font="MS Gothic"/>
                </w14:checkbox>
              </w:sdtPr>
              <w:sdtEndPr/>
              <w:sdtContent>
                <w:r w:rsidR="00653066" w:rsidRPr="00C134FF">
                  <w:rPr>
                    <w:rFonts w:ascii="MS Gothic" w:eastAsia="MS Gothic" w:hAnsi="MS Gothic" w:hint="eastAsia"/>
                  </w:rPr>
                  <w:t>☐</w:t>
                </w:r>
              </w:sdtContent>
            </w:sdt>
            <w:r w:rsidR="00653066" w:rsidRPr="00C134FF">
              <w:t>No, will create if awarded</w:t>
            </w:r>
            <w:r w:rsidR="006D1E28" w:rsidRPr="00C134FF">
              <w:t>.</w:t>
            </w:r>
          </w:p>
          <w:p w14:paraId="14CED4BA" w14:textId="55D7A121" w:rsidR="00653066" w:rsidRPr="00C134FF" w:rsidRDefault="00B34889" w:rsidP="00653066">
            <w:sdt>
              <w:sdtPr>
                <w:id w:val="-1189981200"/>
                <w14:checkbox>
                  <w14:checked w14:val="0"/>
                  <w14:checkedState w14:val="2612" w14:font="MS Gothic"/>
                  <w14:uncheckedState w14:val="2610" w14:font="MS Gothic"/>
                </w14:checkbox>
              </w:sdtPr>
              <w:sdtEndPr/>
              <w:sdtContent>
                <w:r w:rsidR="00653066" w:rsidRPr="00C134FF">
                  <w:rPr>
                    <w:rFonts w:ascii="MS Gothic" w:eastAsia="MS Gothic" w:hAnsi="MS Gothic" w:hint="eastAsia"/>
                  </w:rPr>
                  <w:t>☐</w:t>
                </w:r>
              </w:sdtContent>
            </w:sdt>
            <w:r w:rsidR="00653066" w:rsidRPr="00C134FF">
              <w:t>No, will NOT create</w:t>
            </w:r>
            <w:r w:rsidR="006D1E28" w:rsidRPr="00C134FF">
              <w:t>.</w:t>
            </w:r>
          </w:p>
        </w:tc>
      </w:tr>
      <w:tr w:rsidR="00653066" w:rsidRPr="00C134FF" w14:paraId="43E26A64" w14:textId="77777777" w:rsidTr="00653066">
        <w:tc>
          <w:tcPr>
            <w:tcW w:w="7105" w:type="dxa"/>
          </w:tcPr>
          <w:p w14:paraId="2BBC82BC" w14:textId="77777777" w:rsidR="001C3981" w:rsidRPr="00C134FF" w:rsidRDefault="001C3981" w:rsidP="00AD2BB1">
            <w:pPr>
              <w:pStyle w:val="ListParagraph"/>
              <w:numPr>
                <w:ilvl w:val="0"/>
                <w:numId w:val="16"/>
              </w:numPr>
            </w:pPr>
            <w:r w:rsidRPr="00C134FF">
              <w:t>Confidential, Proprietary and Personally Identifiable Information Policy:</w:t>
            </w:r>
          </w:p>
          <w:p w14:paraId="11AA21EF" w14:textId="77777777" w:rsidR="006D1E28" w:rsidRPr="00C134FF" w:rsidRDefault="006D1E28" w:rsidP="006D1E28">
            <w:pPr>
              <w:rPr>
                <w:sz w:val="20"/>
                <w:szCs w:val="20"/>
              </w:rPr>
            </w:pPr>
            <w:r w:rsidRPr="00C134FF">
              <w:rPr>
                <w:sz w:val="20"/>
                <w:szCs w:val="20"/>
              </w:rPr>
              <w:t xml:space="preserve">All grantees must develop and implement written procedures to ensure: </w:t>
            </w:r>
          </w:p>
          <w:p w14:paraId="22FBFCE2" w14:textId="77777777" w:rsidR="006D1E28" w:rsidRPr="00C134FF" w:rsidRDefault="006D1E28" w:rsidP="00AD2BB1">
            <w:pPr>
              <w:pStyle w:val="ListParagraph"/>
              <w:numPr>
                <w:ilvl w:val="0"/>
                <w:numId w:val="13"/>
              </w:numPr>
              <w:ind w:left="420"/>
              <w:rPr>
                <w:sz w:val="20"/>
                <w:szCs w:val="20"/>
              </w:rPr>
            </w:pPr>
            <w:r w:rsidRPr="00C134FF">
              <w:rPr>
                <w:sz w:val="20"/>
                <w:szCs w:val="20"/>
              </w:rPr>
              <w:t>All records containing personally identifying information of any person or family who applies for and/or receives assistance will be kept secure and confidential.</w:t>
            </w:r>
          </w:p>
          <w:p w14:paraId="70810CBC" w14:textId="77777777" w:rsidR="006D1E28" w:rsidRPr="00C134FF" w:rsidRDefault="006D1E28" w:rsidP="00AD2BB1">
            <w:pPr>
              <w:pStyle w:val="ListParagraph"/>
              <w:numPr>
                <w:ilvl w:val="0"/>
                <w:numId w:val="13"/>
              </w:numPr>
              <w:ind w:left="420"/>
              <w:rPr>
                <w:sz w:val="20"/>
                <w:szCs w:val="20"/>
              </w:rPr>
            </w:pPr>
            <w:r w:rsidRPr="00C134FF">
              <w:rPr>
                <w:sz w:val="20"/>
                <w:szCs w:val="20"/>
              </w:rPr>
              <w:t>The address or location of any domestic violence, dating violence, sexual assault, or stalking shelter project assisted will not be made public except with written authorization of the person responsible for the operation of the shelter.</w:t>
            </w:r>
          </w:p>
          <w:p w14:paraId="4002CDA0" w14:textId="77777777" w:rsidR="006D1E28" w:rsidRPr="00C134FF" w:rsidRDefault="006D1E28" w:rsidP="00AD2BB1">
            <w:pPr>
              <w:pStyle w:val="ListParagraph"/>
              <w:numPr>
                <w:ilvl w:val="0"/>
                <w:numId w:val="13"/>
              </w:numPr>
              <w:ind w:left="420"/>
              <w:rPr>
                <w:sz w:val="20"/>
                <w:szCs w:val="20"/>
              </w:rPr>
            </w:pPr>
            <w:r w:rsidRPr="00C134FF">
              <w:rPr>
                <w:sz w:val="20"/>
                <w:szCs w:val="20"/>
              </w:rPr>
              <w:t>Grantees must develop and implement procedures to ensure the confidentiality of records pertaining to any person provided family violence prevention or treatment services under any project assisted, including protection against the release of the address or location of any family violence shelter project, except with the written authorization of the person responsible for the operation of that shelter.</w:t>
            </w:r>
          </w:p>
          <w:p w14:paraId="599C460F" w14:textId="77777777" w:rsidR="006D1E28" w:rsidRPr="00C134FF" w:rsidRDefault="006D1E28" w:rsidP="00AD2BB1">
            <w:pPr>
              <w:pStyle w:val="ListParagraph"/>
              <w:numPr>
                <w:ilvl w:val="0"/>
                <w:numId w:val="13"/>
              </w:numPr>
              <w:ind w:left="420"/>
              <w:rPr>
                <w:sz w:val="20"/>
                <w:szCs w:val="20"/>
                <w:u w:val="single"/>
              </w:rPr>
            </w:pPr>
            <w:r w:rsidRPr="00C134FF">
              <w:rPr>
                <w:sz w:val="20"/>
                <w:szCs w:val="20"/>
              </w:rPr>
              <w:t>The use or disclosure by any party of any information concerning eligible individuals who receive services for any purpose not connected with the administration of the program is prohibited except with the informed, written consent of the eligible individual or the individual’s legal guardian.</w:t>
            </w:r>
          </w:p>
          <w:p w14:paraId="50852B90" w14:textId="072961DE" w:rsidR="006D1E28" w:rsidRPr="00C134FF" w:rsidRDefault="006D1E28" w:rsidP="00AD2BB1">
            <w:pPr>
              <w:pStyle w:val="ListParagraph"/>
              <w:numPr>
                <w:ilvl w:val="0"/>
                <w:numId w:val="13"/>
              </w:numPr>
              <w:ind w:left="420"/>
              <w:rPr>
                <w:sz w:val="20"/>
                <w:szCs w:val="20"/>
                <w:u w:val="single"/>
              </w:rPr>
            </w:pPr>
            <w:r w:rsidRPr="00C134FF">
              <w:rPr>
                <w:sz w:val="20"/>
                <w:szCs w:val="20"/>
                <w:u w:val="single"/>
              </w:rPr>
              <w:t>If there is a disclosure of confidential information outside of the above guidelines, the grantee must notify the contracting or granting agency (DEHCR) within five (5) business days.</w:t>
            </w:r>
          </w:p>
          <w:p w14:paraId="342A51A9" w14:textId="7076248A" w:rsidR="00AC1D9E" w:rsidRPr="00C134FF" w:rsidRDefault="00AC1D9E" w:rsidP="00AC1D9E"/>
        </w:tc>
        <w:tc>
          <w:tcPr>
            <w:tcW w:w="2245" w:type="dxa"/>
          </w:tcPr>
          <w:p w14:paraId="0111D6F6" w14:textId="5B388111" w:rsidR="00653066" w:rsidRPr="00C134FF" w:rsidRDefault="00B34889" w:rsidP="00653066">
            <w:pPr>
              <w:tabs>
                <w:tab w:val="center" w:pos="1239"/>
              </w:tabs>
            </w:pPr>
            <w:sdt>
              <w:sdtPr>
                <w:id w:val="-1505279560"/>
                <w14:checkbox>
                  <w14:checked w14:val="0"/>
                  <w14:checkedState w14:val="2612" w14:font="MS Gothic"/>
                  <w14:uncheckedState w14:val="2610" w14:font="MS Gothic"/>
                </w14:checkbox>
              </w:sdtPr>
              <w:sdtEndPr/>
              <w:sdtContent>
                <w:r w:rsidR="00653066" w:rsidRPr="00C134FF">
                  <w:rPr>
                    <w:rFonts w:ascii="MS Gothic" w:eastAsia="MS Gothic" w:hAnsi="MS Gothic" w:hint="eastAsia"/>
                  </w:rPr>
                  <w:t>☐</w:t>
                </w:r>
              </w:sdtContent>
            </w:sdt>
            <w:r w:rsidR="00653066" w:rsidRPr="00C134FF">
              <w:t>Yes</w:t>
            </w:r>
            <w:r w:rsidR="006D1E28" w:rsidRPr="00C134FF">
              <w:t>.</w:t>
            </w:r>
            <w:r w:rsidR="00653066" w:rsidRPr="00C134FF">
              <w:t xml:space="preserve">              </w:t>
            </w:r>
          </w:p>
          <w:p w14:paraId="24703DB0" w14:textId="21BC5E4A" w:rsidR="00653066" w:rsidRPr="00C134FF" w:rsidRDefault="00B34889" w:rsidP="00653066">
            <w:pPr>
              <w:tabs>
                <w:tab w:val="center" w:pos="1239"/>
              </w:tabs>
            </w:pPr>
            <w:sdt>
              <w:sdtPr>
                <w:id w:val="-2098547314"/>
                <w14:checkbox>
                  <w14:checked w14:val="0"/>
                  <w14:checkedState w14:val="2612" w14:font="MS Gothic"/>
                  <w14:uncheckedState w14:val="2610" w14:font="MS Gothic"/>
                </w14:checkbox>
              </w:sdtPr>
              <w:sdtEndPr/>
              <w:sdtContent>
                <w:r w:rsidR="00653066" w:rsidRPr="00C134FF">
                  <w:rPr>
                    <w:rFonts w:ascii="MS Gothic" w:eastAsia="MS Gothic" w:hAnsi="MS Gothic" w:hint="eastAsia"/>
                  </w:rPr>
                  <w:t>☐</w:t>
                </w:r>
              </w:sdtContent>
            </w:sdt>
            <w:r w:rsidR="00653066" w:rsidRPr="00C134FF">
              <w:t>No, will create if awarded</w:t>
            </w:r>
            <w:r w:rsidR="006D1E28" w:rsidRPr="00C134FF">
              <w:t>.</w:t>
            </w:r>
          </w:p>
          <w:p w14:paraId="568B9510" w14:textId="527A130D" w:rsidR="00653066" w:rsidRPr="00C134FF" w:rsidRDefault="00B34889" w:rsidP="00653066">
            <w:sdt>
              <w:sdtPr>
                <w:id w:val="1782067635"/>
                <w14:checkbox>
                  <w14:checked w14:val="0"/>
                  <w14:checkedState w14:val="2612" w14:font="MS Gothic"/>
                  <w14:uncheckedState w14:val="2610" w14:font="MS Gothic"/>
                </w14:checkbox>
              </w:sdtPr>
              <w:sdtEndPr/>
              <w:sdtContent>
                <w:r w:rsidR="00653066" w:rsidRPr="00C134FF">
                  <w:rPr>
                    <w:rFonts w:ascii="MS Gothic" w:eastAsia="MS Gothic" w:hAnsi="MS Gothic" w:hint="eastAsia"/>
                  </w:rPr>
                  <w:t>☐</w:t>
                </w:r>
              </w:sdtContent>
            </w:sdt>
            <w:r w:rsidR="00653066" w:rsidRPr="00C134FF">
              <w:t>No, will NOT create</w:t>
            </w:r>
            <w:r w:rsidR="006D1E28" w:rsidRPr="00C134FF">
              <w:t>.</w:t>
            </w:r>
          </w:p>
        </w:tc>
      </w:tr>
      <w:tr w:rsidR="00653066" w:rsidRPr="00C134FF" w14:paraId="4207E8E5" w14:textId="77777777" w:rsidTr="00653066">
        <w:tc>
          <w:tcPr>
            <w:tcW w:w="7105" w:type="dxa"/>
          </w:tcPr>
          <w:p w14:paraId="06C3B3E3" w14:textId="70443612" w:rsidR="00653066" w:rsidRPr="00C134FF" w:rsidRDefault="00653066" w:rsidP="00AD2BB1">
            <w:pPr>
              <w:pStyle w:val="ListParagraph"/>
              <w:numPr>
                <w:ilvl w:val="0"/>
                <w:numId w:val="16"/>
              </w:numPr>
            </w:pPr>
            <w:r w:rsidRPr="00C134FF">
              <w:t>Drug Free Workplace Policy</w:t>
            </w:r>
            <w:r w:rsidR="003872BB" w:rsidRPr="00C134FF">
              <w:t>:</w:t>
            </w:r>
          </w:p>
          <w:p w14:paraId="1BC7A53C" w14:textId="455139F5" w:rsidR="00A810E9" w:rsidRPr="00C134FF" w:rsidRDefault="00A810E9" w:rsidP="00131254">
            <w:r w:rsidRPr="00C134FF">
              <w:rPr>
                <w:sz w:val="20"/>
                <w:szCs w:val="20"/>
              </w:rPr>
              <w:t xml:space="preserve">Each grantee is required to have a Drug Free Workplace Policy and procedures to carry out the policy.  The policy must include that the contracting or granting agency </w:t>
            </w:r>
            <w:r w:rsidRPr="00C134FF">
              <w:rPr>
                <w:sz w:val="20"/>
                <w:szCs w:val="20"/>
              </w:rPr>
              <w:lastRenderedPageBreak/>
              <w:t xml:space="preserve">(DEHCR) will be notified within </w:t>
            </w:r>
            <w:r w:rsidRPr="00C134FF">
              <w:rPr>
                <w:sz w:val="20"/>
                <w:szCs w:val="20"/>
                <w:u w:val="single"/>
              </w:rPr>
              <w:t xml:space="preserve">10 days </w:t>
            </w:r>
            <w:r w:rsidRPr="00C134FF">
              <w:rPr>
                <w:sz w:val="20"/>
                <w:szCs w:val="20"/>
              </w:rPr>
              <w:t>after the grantee receives notice that a covered employee (an employee supported with RV funds) has been convicted of a criminal drug violation in the workplace.</w:t>
            </w:r>
          </w:p>
          <w:p w14:paraId="7955D50F" w14:textId="7E72F901" w:rsidR="00A810E9" w:rsidRPr="00C134FF" w:rsidRDefault="00A810E9" w:rsidP="00131254"/>
        </w:tc>
        <w:tc>
          <w:tcPr>
            <w:tcW w:w="2245" w:type="dxa"/>
          </w:tcPr>
          <w:p w14:paraId="3730DC76" w14:textId="73BF13EF" w:rsidR="00653066" w:rsidRPr="00C134FF" w:rsidRDefault="00B34889" w:rsidP="00653066">
            <w:pPr>
              <w:tabs>
                <w:tab w:val="center" w:pos="1239"/>
              </w:tabs>
            </w:pPr>
            <w:sdt>
              <w:sdtPr>
                <w:id w:val="1081413976"/>
                <w14:checkbox>
                  <w14:checked w14:val="0"/>
                  <w14:checkedState w14:val="2612" w14:font="MS Gothic"/>
                  <w14:uncheckedState w14:val="2610" w14:font="MS Gothic"/>
                </w14:checkbox>
              </w:sdtPr>
              <w:sdtEndPr/>
              <w:sdtContent>
                <w:r w:rsidR="00653066" w:rsidRPr="00C134FF">
                  <w:rPr>
                    <w:rFonts w:ascii="MS Gothic" w:eastAsia="MS Gothic" w:hAnsi="MS Gothic" w:hint="eastAsia"/>
                  </w:rPr>
                  <w:t>☐</w:t>
                </w:r>
              </w:sdtContent>
            </w:sdt>
            <w:r w:rsidR="00653066" w:rsidRPr="00C134FF">
              <w:t>Yes</w:t>
            </w:r>
            <w:r w:rsidR="007C77E2" w:rsidRPr="00C134FF">
              <w:t>.</w:t>
            </w:r>
            <w:r w:rsidR="00653066" w:rsidRPr="00C134FF">
              <w:t xml:space="preserve">              </w:t>
            </w:r>
          </w:p>
          <w:p w14:paraId="68867454" w14:textId="046CA659" w:rsidR="00653066" w:rsidRPr="00C134FF" w:rsidRDefault="00B34889" w:rsidP="00653066">
            <w:pPr>
              <w:tabs>
                <w:tab w:val="center" w:pos="1239"/>
              </w:tabs>
            </w:pPr>
            <w:sdt>
              <w:sdtPr>
                <w:id w:val="-1374455006"/>
                <w14:checkbox>
                  <w14:checked w14:val="0"/>
                  <w14:checkedState w14:val="2612" w14:font="MS Gothic"/>
                  <w14:uncheckedState w14:val="2610" w14:font="MS Gothic"/>
                </w14:checkbox>
              </w:sdtPr>
              <w:sdtEndPr/>
              <w:sdtContent>
                <w:r w:rsidR="00653066" w:rsidRPr="00C134FF">
                  <w:rPr>
                    <w:rFonts w:ascii="MS Gothic" w:eastAsia="MS Gothic" w:hAnsi="MS Gothic" w:hint="eastAsia"/>
                  </w:rPr>
                  <w:t>☐</w:t>
                </w:r>
              </w:sdtContent>
            </w:sdt>
            <w:r w:rsidR="00653066" w:rsidRPr="00C134FF">
              <w:t>No, will create if awarded</w:t>
            </w:r>
            <w:r w:rsidR="007C77E2" w:rsidRPr="00C134FF">
              <w:t>.</w:t>
            </w:r>
          </w:p>
          <w:p w14:paraId="6CDBA9A4" w14:textId="573654CF" w:rsidR="00653066" w:rsidRPr="00C134FF" w:rsidRDefault="00B34889" w:rsidP="00653066">
            <w:sdt>
              <w:sdtPr>
                <w:id w:val="751933017"/>
                <w14:checkbox>
                  <w14:checked w14:val="0"/>
                  <w14:checkedState w14:val="2612" w14:font="MS Gothic"/>
                  <w14:uncheckedState w14:val="2610" w14:font="MS Gothic"/>
                </w14:checkbox>
              </w:sdtPr>
              <w:sdtEndPr/>
              <w:sdtContent>
                <w:r w:rsidR="00653066" w:rsidRPr="00C134FF">
                  <w:rPr>
                    <w:rFonts w:ascii="MS Gothic" w:eastAsia="MS Gothic" w:hAnsi="MS Gothic" w:hint="eastAsia"/>
                  </w:rPr>
                  <w:t>☐</w:t>
                </w:r>
              </w:sdtContent>
            </w:sdt>
            <w:r w:rsidR="00653066" w:rsidRPr="00C134FF">
              <w:t>No, will NOT create</w:t>
            </w:r>
            <w:r w:rsidR="007C77E2" w:rsidRPr="00C134FF">
              <w:t>.</w:t>
            </w:r>
          </w:p>
        </w:tc>
      </w:tr>
      <w:tr w:rsidR="00A53133" w:rsidRPr="00C134FF" w14:paraId="0B617FDB" w14:textId="77777777" w:rsidTr="00653066">
        <w:tc>
          <w:tcPr>
            <w:tcW w:w="7105" w:type="dxa"/>
          </w:tcPr>
          <w:p w14:paraId="20A65C3D" w14:textId="77777777" w:rsidR="00A53133" w:rsidRPr="00C134FF" w:rsidRDefault="00A53133" w:rsidP="00AD2BB1">
            <w:pPr>
              <w:pStyle w:val="ListParagraph"/>
              <w:numPr>
                <w:ilvl w:val="0"/>
                <w:numId w:val="16"/>
              </w:numPr>
            </w:pPr>
            <w:r w:rsidRPr="00C134FF">
              <w:lastRenderedPageBreak/>
              <w:t>Equal Access Policies &amp; Procedures:</w:t>
            </w:r>
          </w:p>
          <w:p w14:paraId="02074B77" w14:textId="3039AF38" w:rsidR="00A53133" w:rsidRPr="00C134FF" w:rsidRDefault="00A53133" w:rsidP="00F75839">
            <w:pPr>
              <w:rPr>
                <w:sz w:val="20"/>
                <w:szCs w:val="20"/>
              </w:rPr>
            </w:pPr>
            <w:r w:rsidRPr="00C134FF">
              <w:rPr>
                <w:sz w:val="20"/>
                <w:szCs w:val="20"/>
              </w:rPr>
              <w:t xml:space="preserve">The grantee is expected to have policies and procedures to ensure equal access to services regardless of sexual orientation, gender identity, family composition or </w:t>
            </w:r>
            <w:r w:rsidR="00BA3CB5" w:rsidRPr="00C134FF">
              <w:rPr>
                <w:sz w:val="20"/>
                <w:szCs w:val="20"/>
              </w:rPr>
              <w:t>marital</w:t>
            </w:r>
            <w:r w:rsidRPr="00C134FF">
              <w:rPr>
                <w:sz w:val="20"/>
                <w:szCs w:val="20"/>
              </w:rPr>
              <w:t xml:space="preserve"> status.  </w:t>
            </w:r>
          </w:p>
          <w:p w14:paraId="7A1DE248" w14:textId="7D0D4B1B" w:rsidR="00EE79EF" w:rsidRPr="00C134FF" w:rsidRDefault="00EE79EF" w:rsidP="00F75839">
            <w:pPr>
              <w:rPr>
                <w:strike/>
                <w:color w:val="FF0000"/>
              </w:rPr>
            </w:pPr>
          </w:p>
        </w:tc>
        <w:tc>
          <w:tcPr>
            <w:tcW w:w="2245" w:type="dxa"/>
          </w:tcPr>
          <w:p w14:paraId="5F1F1401" w14:textId="3003B47D" w:rsidR="00A53133" w:rsidRPr="00C134FF" w:rsidRDefault="00B34889" w:rsidP="00A53133">
            <w:pPr>
              <w:tabs>
                <w:tab w:val="center" w:pos="1239"/>
              </w:tabs>
            </w:pPr>
            <w:sdt>
              <w:sdtPr>
                <w:id w:val="-1379242179"/>
                <w14:checkbox>
                  <w14:checked w14:val="0"/>
                  <w14:checkedState w14:val="2612" w14:font="MS Gothic"/>
                  <w14:uncheckedState w14:val="2610" w14:font="MS Gothic"/>
                </w14:checkbox>
              </w:sdtPr>
              <w:sdtEndPr/>
              <w:sdtContent>
                <w:r w:rsidR="00A53133" w:rsidRPr="00C134FF">
                  <w:rPr>
                    <w:rFonts w:ascii="MS Gothic" w:eastAsia="MS Gothic" w:hAnsi="MS Gothic" w:hint="eastAsia"/>
                  </w:rPr>
                  <w:t>☐</w:t>
                </w:r>
              </w:sdtContent>
            </w:sdt>
            <w:r w:rsidR="00A53133" w:rsidRPr="00C134FF">
              <w:t>Yes</w:t>
            </w:r>
            <w:r w:rsidR="006D1E28" w:rsidRPr="00C134FF">
              <w:t>.</w:t>
            </w:r>
            <w:r w:rsidR="00A53133" w:rsidRPr="00C134FF">
              <w:t xml:space="preserve">              </w:t>
            </w:r>
          </w:p>
          <w:p w14:paraId="464F4CD2" w14:textId="192FDB48" w:rsidR="00A53133" w:rsidRPr="00C134FF" w:rsidRDefault="00B34889" w:rsidP="00A53133">
            <w:pPr>
              <w:tabs>
                <w:tab w:val="center" w:pos="1239"/>
              </w:tabs>
            </w:pPr>
            <w:sdt>
              <w:sdtPr>
                <w:id w:val="-477294798"/>
                <w14:checkbox>
                  <w14:checked w14:val="0"/>
                  <w14:checkedState w14:val="2612" w14:font="MS Gothic"/>
                  <w14:uncheckedState w14:val="2610" w14:font="MS Gothic"/>
                </w14:checkbox>
              </w:sdtPr>
              <w:sdtEndPr/>
              <w:sdtContent>
                <w:r w:rsidR="00A53133" w:rsidRPr="00C134FF">
                  <w:rPr>
                    <w:rFonts w:ascii="MS Gothic" w:eastAsia="MS Gothic" w:hAnsi="MS Gothic" w:hint="eastAsia"/>
                  </w:rPr>
                  <w:t>☐</w:t>
                </w:r>
              </w:sdtContent>
            </w:sdt>
            <w:r w:rsidR="00A53133" w:rsidRPr="00C134FF">
              <w:t>No, will create if awarded</w:t>
            </w:r>
            <w:r w:rsidR="006D1E28" w:rsidRPr="00C134FF">
              <w:t>.</w:t>
            </w:r>
          </w:p>
          <w:p w14:paraId="6B42E1B0" w14:textId="49DA21B6" w:rsidR="00A53133" w:rsidRPr="00C134FF" w:rsidRDefault="00B34889" w:rsidP="00A53133">
            <w:sdt>
              <w:sdtPr>
                <w:id w:val="1253548638"/>
                <w14:checkbox>
                  <w14:checked w14:val="0"/>
                  <w14:checkedState w14:val="2612" w14:font="MS Gothic"/>
                  <w14:uncheckedState w14:val="2610" w14:font="MS Gothic"/>
                </w14:checkbox>
              </w:sdtPr>
              <w:sdtEndPr/>
              <w:sdtContent>
                <w:r w:rsidR="00A53133" w:rsidRPr="00C134FF">
                  <w:rPr>
                    <w:rFonts w:ascii="MS Gothic" w:eastAsia="MS Gothic" w:hAnsi="MS Gothic" w:hint="eastAsia"/>
                  </w:rPr>
                  <w:t>☐</w:t>
                </w:r>
              </w:sdtContent>
            </w:sdt>
            <w:r w:rsidR="00A53133" w:rsidRPr="00C134FF">
              <w:t xml:space="preserve">No, will NOT </w:t>
            </w:r>
            <w:r w:rsidR="006D1E28" w:rsidRPr="00C134FF">
              <w:t>create.</w:t>
            </w:r>
          </w:p>
          <w:p w14:paraId="677EED46" w14:textId="77777777" w:rsidR="00A53133" w:rsidRPr="00C134FF" w:rsidRDefault="00A53133" w:rsidP="00A53133">
            <w:pPr>
              <w:tabs>
                <w:tab w:val="center" w:pos="1239"/>
              </w:tabs>
            </w:pPr>
          </w:p>
        </w:tc>
      </w:tr>
      <w:tr w:rsidR="00A53133" w:rsidRPr="00C134FF" w14:paraId="678A8991" w14:textId="77777777" w:rsidTr="00653066">
        <w:tc>
          <w:tcPr>
            <w:tcW w:w="7105" w:type="dxa"/>
          </w:tcPr>
          <w:p w14:paraId="0EF3F3EA" w14:textId="77777777" w:rsidR="00A53133" w:rsidRPr="00C134FF" w:rsidRDefault="00A53133" w:rsidP="00AD2BB1">
            <w:pPr>
              <w:pStyle w:val="ListParagraph"/>
              <w:numPr>
                <w:ilvl w:val="0"/>
                <w:numId w:val="16"/>
              </w:numPr>
            </w:pPr>
            <w:r w:rsidRPr="00C134FF">
              <w:t>Non-Discrimination Policy for Clients &amp; Employees:</w:t>
            </w:r>
          </w:p>
          <w:p w14:paraId="0D8A42D8" w14:textId="77777777" w:rsidR="00A53133" w:rsidRPr="00C134FF" w:rsidRDefault="007C77E2" w:rsidP="00A53133">
            <w:pPr>
              <w:rPr>
                <w:sz w:val="20"/>
                <w:szCs w:val="20"/>
              </w:rPr>
            </w:pPr>
            <w:r w:rsidRPr="00C134FF">
              <w:rPr>
                <w:sz w:val="20"/>
                <w:szCs w:val="20"/>
              </w:rPr>
              <w:t>Each grantee must have a policy expressing discrimination against clients/ potential clients and employees/ potential employees based on race, color, religion, sex (including pregnancy, sexual orientation, or gender identity), national origin, physical condition, disability, age (40 or older) or genetic information (including family medical history) is illegal and will not be tolerated.  The policy should outline a way for clients/ potential clients and employees/ potential employees to report discrimination, and potential repercussions for those who engage in discrimination.</w:t>
            </w:r>
          </w:p>
          <w:p w14:paraId="06624666" w14:textId="391B317A" w:rsidR="007C77E2" w:rsidRPr="00C134FF" w:rsidRDefault="007C77E2" w:rsidP="00A53133"/>
        </w:tc>
        <w:tc>
          <w:tcPr>
            <w:tcW w:w="2245" w:type="dxa"/>
          </w:tcPr>
          <w:p w14:paraId="56727E0D" w14:textId="0C331B62" w:rsidR="00A53133" w:rsidRPr="00C134FF" w:rsidRDefault="00B34889" w:rsidP="00A53133">
            <w:pPr>
              <w:tabs>
                <w:tab w:val="center" w:pos="1239"/>
              </w:tabs>
            </w:pPr>
            <w:sdt>
              <w:sdtPr>
                <w:id w:val="1745603455"/>
                <w14:checkbox>
                  <w14:checked w14:val="0"/>
                  <w14:checkedState w14:val="2612" w14:font="MS Gothic"/>
                  <w14:uncheckedState w14:val="2610" w14:font="MS Gothic"/>
                </w14:checkbox>
              </w:sdtPr>
              <w:sdtEndPr/>
              <w:sdtContent>
                <w:r w:rsidR="00A53133" w:rsidRPr="00C134FF">
                  <w:rPr>
                    <w:rFonts w:ascii="MS Gothic" w:eastAsia="MS Gothic" w:hAnsi="MS Gothic" w:hint="eastAsia"/>
                  </w:rPr>
                  <w:t>☐</w:t>
                </w:r>
              </w:sdtContent>
            </w:sdt>
            <w:r w:rsidR="00A53133" w:rsidRPr="00C134FF">
              <w:t>Yes</w:t>
            </w:r>
            <w:r w:rsidR="007C77E2" w:rsidRPr="00C134FF">
              <w:t>.</w:t>
            </w:r>
            <w:r w:rsidR="00A53133" w:rsidRPr="00C134FF">
              <w:t xml:space="preserve">              </w:t>
            </w:r>
          </w:p>
          <w:p w14:paraId="015A9C62" w14:textId="1FAE39F2" w:rsidR="00A53133" w:rsidRPr="00C134FF" w:rsidRDefault="00B34889" w:rsidP="00A53133">
            <w:pPr>
              <w:tabs>
                <w:tab w:val="center" w:pos="1239"/>
              </w:tabs>
            </w:pPr>
            <w:sdt>
              <w:sdtPr>
                <w:id w:val="561446168"/>
                <w14:checkbox>
                  <w14:checked w14:val="0"/>
                  <w14:checkedState w14:val="2612" w14:font="MS Gothic"/>
                  <w14:uncheckedState w14:val="2610" w14:font="MS Gothic"/>
                </w14:checkbox>
              </w:sdtPr>
              <w:sdtEndPr/>
              <w:sdtContent>
                <w:r w:rsidR="00A53133" w:rsidRPr="00C134FF">
                  <w:rPr>
                    <w:rFonts w:ascii="MS Gothic" w:eastAsia="MS Gothic" w:hAnsi="MS Gothic" w:hint="eastAsia"/>
                  </w:rPr>
                  <w:t>☐</w:t>
                </w:r>
              </w:sdtContent>
            </w:sdt>
            <w:r w:rsidR="00A53133" w:rsidRPr="00C134FF">
              <w:t>No, will create if awarded</w:t>
            </w:r>
            <w:r w:rsidR="007C77E2" w:rsidRPr="00C134FF">
              <w:t>.</w:t>
            </w:r>
          </w:p>
          <w:p w14:paraId="03337134" w14:textId="79F1CD5B" w:rsidR="00A53133" w:rsidRPr="00C134FF" w:rsidRDefault="00B34889" w:rsidP="00A53133">
            <w:pPr>
              <w:tabs>
                <w:tab w:val="center" w:pos="1239"/>
              </w:tabs>
            </w:pPr>
            <w:sdt>
              <w:sdtPr>
                <w:id w:val="-180828256"/>
                <w14:checkbox>
                  <w14:checked w14:val="0"/>
                  <w14:checkedState w14:val="2612" w14:font="MS Gothic"/>
                  <w14:uncheckedState w14:val="2610" w14:font="MS Gothic"/>
                </w14:checkbox>
              </w:sdtPr>
              <w:sdtEndPr/>
              <w:sdtContent>
                <w:r w:rsidR="00A53133" w:rsidRPr="00C134FF">
                  <w:rPr>
                    <w:rFonts w:ascii="MS Gothic" w:eastAsia="MS Gothic" w:hAnsi="MS Gothic" w:hint="eastAsia"/>
                  </w:rPr>
                  <w:t>☐</w:t>
                </w:r>
              </w:sdtContent>
            </w:sdt>
            <w:r w:rsidR="00A53133" w:rsidRPr="00C134FF">
              <w:t>No, will NOT create</w:t>
            </w:r>
            <w:r w:rsidR="007C77E2" w:rsidRPr="00C134FF">
              <w:t>.</w:t>
            </w:r>
          </w:p>
        </w:tc>
      </w:tr>
      <w:tr w:rsidR="00A53133" w:rsidRPr="00C134FF" w14:paraId="39C9EB86" w14:textId="77777777" w:rsidTr="00653066">
        <w:tc>
          <w:tcPr>
            <w:tcW w:w="7105" w:type="dxa"/>
          </w:tcPr>
          <w:p w14:paraId="42C250ED" w14:textId="77777777" w:rsidR="00A53133" w:rsidRPr="00C134FF" w:rsidRDefault="00A53133" w:rsidP="00AD2BB1">
            <w:pPr>
              <w:pStyle w:val="ListParagraph"/>
              <w:numPr>
                <w:ilvl w:val="0"/>
                <w:numId w:val="16"/>
              </w:numPr>
            </w:pPr>
            <w:r w:rsidRPr="00C134FF">
              <w:t xml:space="preserve">No Required Faith Based Activities </w:t>
            </w:r>
            <w:proofErr w:type="gramStart"/>
            <w:r w:rsidRPr="00C134FF">
              <w:t>Or</w:t>
            </w:r>
            <w:proofErr w:type="gramEnd"/>
            <w:r w:rsidRPr="00C134FF">
              <w:t xml:space="preserve"> Religious Influence:</w:t>
            </w:r>
          </w:p>
          <w:p w14:paraId="33A76D43" w14:textId="77777777" w:rsidR="00A53133" w:rsidRPr="00C134FF" w:rsidRDefault="00A53133" w:rsidP="00A53133">
            <w:pPr>
              <w:rPr>
                <w:sz w:val="20"/>
                <w:szCs w:val="20"/>
              </w:rPr>
            </w:pPr>
            <w:r w:rsidRPr="00C134FF">
              <w:rPr>
                <w:sz w:val="20"/>
                <w:szCs w:val="20"/>
              </w:rPr>
              <w:t xml:space="preserve">All RV funded activities must be administered in a manner that is free from religious influences and in accordance with the following principles. </w:t>
            </w:r>
          </w:p>
          <w:p w14:paraId="07CC1C5C" w14:textId="77777777" w:rsidR="00A53133" w:rsidRPr="00C134FF" w:rsidRDefault="00A53133" w:rsidP="00AD2BB1">
            <w:pPr>
              <w:pStyle w:val="ListParagraph"/>
              <w:numPr>
                <w:ilvl w:val="0"/>
                <w:numId w:val="6"/>
              </w:numPr>
              <w:ind w:left="420"/>
              <w:rPr>
                <w:sz w:val="20"/>
                <w:szCs w:val="20"/>
              </w:rPr>
            </w:pPr>
            <w:r w:rsidRPr="00C134FF">
              <w:rPr>
                <w:sz w:val="20"/>
                <w:szCs w:val="20"/>
              </w:rPr>
              <w:t>Grantees must not discriminate against any employee or applicant for employment and must not limit employment or give preference in employment to persons based on religion.</w:t>
            </w:r>
          </w:p>
          <w:p w14:paraId="560A554B" w14:textId="36737E96" w:rsidR="00A53133" w:rsidRPr="00C134FF" w:rsidRDefault="00A53133" w:rsidP="00AD2BB1">
            <w:pPr>
              <w:pStyle w:val="ListParagraph"/>
              <w:numPr>
                <w:ilvl w:val="0"/>
                <w:numId w:val="6"/>
              </w:numPr>
              <w:ind w:left="420"/>
              <w:rPr>
                <w:sz w:val="20"/>
                <w:szCs w:val="20"/>
              </w:rPr>
            </w:pPr>
            <w:r w:rsidRPr="00C134FF">
              <w:rPr>
                <w:sz w:val="20"/>
                <w:szCs w:val="20"/>
              </w:rPr>
              <w:t>Grantees must not discriminate against any person applying for shelter or services and must not limit shelter or services or give preference to persons based on religion.</w:t>
            </w:r>
          </w:p>
          <w:p w14:paraId="65770F76" w14:textId="77777777" w:rsidR="00A53133" w:rsidRPr="00C134FF" w:rsidRDefault="00A53133" w:rsidP="00AD2BB1">
            <w:pPr>
              <w:pStyle w:val="ListParagraph"/>
              <w:numPr>
                <w:ilvl w:val="0"/>
                <w:numId w:val="6"/>
              </w:numPr>
              <w:ind w:left="420"/>
              <w:rPr>
                <w:sz w:val="20"/>
                <w:szCs w:val="20"/>
              </w:rPr>
            </w:pPr>
            <w:r w:rsidRPr="00C134FF">
              <w:rPr>
                <w:sz w:val="20"/>
                <w:szCs w:val="20"/>
              </w:rPr>
              <w:t xml:space="preserve">Grantees must provide no religious instruction or counseling, conduct no religious worship or services, engage in no religious proselytizing and exert no other religious influence in the provision of programs or services funded under the RV grant program. </w:t>
            </w:r>
          </w:p>
          <w:p w14:paraId="23990D51" w14:textId="77777777" w:rsidR="00A53133" w:rsidRPr="00C134FF" w:rsidRDefault="00A53133" w:rsidP="00AD2BB1">
            <w:pPr>
              <w:pStyle w:val="ListParagraph"/>
              <w:numPr>
                <w:ilvl w:val="0"/>
                <w:numId w:val="6"/>
              </w:numPr>
              <w:ind w:left="420"/>
              <w:rPr>
                <w:sz w:val="20"/>
                <w:szCs w:val="20"/>
              </w:rPr>
            </w:pPr>
            <w:r w:rsidRPr="00C134FF">
              <w:rPr>
                <w:sz w:val="20"/>
                <w:szCs w:val="20"/>
              </w:rPr>
              <w:t>If a grantee conducts these activities, the activities must be offered separately in time or location from the programs or services funded under the RV grant program, and participation must be voluntary for RV program participants.</w:t>
            </w:r>
          </w:p>
          <w:p w14:paraId="138857DF" w14:textId="1CB8EE89" w:rsidR="00A53133" w:rsidRPr="00C134FF" w:rsidRDefault="00A53133" w:rsidP="00A53133"/>
        </w:tc>
        <w:tc>
          <w:tcPr>
            <w:tcW w:w="2245" w:type="dxa"/>
          </w:tcPr>
          <w:p w14:paraId="7BE59252" w14:textId="77777777" w:rsidR="00A53133" w:rsidRPr="00C134FF" w:rsidRDefault="00B34889" w:rsidP="00A53133">
            <w:pPr>
              <w:tabs>
                <w:tab w:val="center" w:pos="1239"/>
              </w:tabs>
            </w:pPr>
            <w:sdt>
              <w:sdtPr>
                <w:id w:val="-1220822946"/>
                <w14:checkbox>
                  <w14:checked w14:val="0"/>
                  <w14:checkedState w14:val="2612" w14:font="MS Gothic"/>
                  <w14:uncheckedState w14:val="2610" w14:font="MS Gothic"/>
                </w14:checkbox>
              </w:sdtPr>
              <w:sdtEndPr/>
              <w:sdtContent>
                <w:r w:rsidR="00A53133" w:rsidRPr="00C134FF">
                  <w:rPr>
                    <w:rFonts w:ascii="MS Gothic" w:eastAsia="MS Gothic" w:hAnsi="MS Gothic" w:hint="eastAsia"/>
                  </w:rPr>
                  <w:t>☐</w:t>
                </w:r>
              </w:sdtContent>
            </w:sdt>
            <w:r w:rsidR="00A53133" w:rsidRPr="00C134FF">
              <w:t xml:space="preserve">Yes              </w:t>
            </w:r>
          </w:p>
          <w:p w14:paraId="312B606E" w14:textId="77777777" w:rsidR="00A53133" w:rsidRPr="00C134FF" w:rsidRDefault="00B34889" w:rsidP="00A53133">
            <w:pPr>
              <w:tabs>
                <w:tab w:val="center" w:pos="1239"/>
              </w:tabs>
            </w:pPr>
            <w:sdt>
              <w:sdtPr>
                <w:id w:val="1485502090"/>
                <w14:checkbox>
                  <w14:checked w14:val="0"/>
                  <w14:checkedState w14:val="2612" w14:font="MS Gothic"/>
                  <w14:uncheckedState w14:val="2610" w14:font="MS Gothic"/>
                </w14:checkbox>
              </w:sdtPr>
              <w:sdtEndPr/>
              <w:sdtContent>
                <w:r w:rsidR="00A53133" w:rsidRPr="00C134FF">
                  <w:rPr>
                    <w:rFonts w:ascii="MS Gothic" w:eastAsia="MS Gothic" w:hAnsi="MS Gothic" w:hint="eastAsia"/>
                  </w:rPr>
                  <w:t>☐</w:t>
                </w:r>
              </w:sdtContent>
            </w:sdt>
            <w:r w:rsidR="00A53133" w:rsidRPr="00C134FF">
              <w:t>No, will create if awarded</w:t>
            </w:r>
          </w:p>
          <w:p w14:paraId="709FB404" w14:textId="681F338D" w:rsidR="00A53133" w:rsidRPr="00C134FF" w:rsidRDefault="00B34889" w:rsidP="00A53133">
            <w:pPr>
              <w:tabs>
                <w:tab w:val="center" w:pos="1239"/>
              </w:tabs>
            </w:pPr>
            <w:sdt>
              <w:sdtPr>
                <w:id w:val="1831324522"/>
                <w14:checkbox>
                  <w14:checked w14:val="0"/>
                  <w14:checkedState w14:val="2612" w14:font="MS Gothic"/>
                  <w14:uncheckedState w14:val="2610" w14:font="MS Gothic"/>
                </w14:checkbox>
              </w:sdtPr>
              <w:sdtEndPr/>
              <w:sdtContent>
                <w:r w:rsidR="00A53133" w:rsidRPr="00C134FF">
                  <w:rPr>
                    <w:rFonts w:ascii="MS Gothic" w:eastAsia="MS Gothic" w:hAnsi="MS Gothic" w:hint="eastAsia"/>
                  </w:rPr>
                  <w:t>☐</w:t>
                </w:r>
              </w:sdtContent>
            </w:sdt>
            <w:r w:rsidR="00A53133" w:rsidRPr="00C134FF">
              <w:t>No, will NOT create</w:t>
            </w:r>
          </w:p>
        </w:tc>
      </w:tr>
      <w:tr w:rsidR="00A53133" w:rsidRPr="00C134FF" w14:paraId="629CFCEB" w14:textId="77777777" w:rsidTr="00653066">
        <w:tc>
          <w:tcPr>
            <w:tcW w:w="7105" w:type="dxa"/>
          </w:tcPr>
          <w:p w14:paraId="425BC30F" w14:textId="77777777" w:rsidR="00A53133" w:rsidRPr="00C134FF" w:rsidRDefault="00A53133" w:rsidP="00AD2BB1">
            <w:pPr>
              <w:pStyle w:val="ListParagraph"/>
              <w:numPr>
                <w:ilvl w:val="0"/>
                <w:numId w:val="16"/>
              </w:numPr>
            </w:pPr>
            <w:r w:rsidRPr="00C134FF">
              <w:t>Process to Ensure Client Eligibility:</w:t>
            </w:r>
          </w:p>
          <w:p w14:paraId="5557009F" w14:textId="77777777" w:rsidR="00A53133" w:rsidRPr="00C134FF" w:rsidRDefault="00A53133" w:rsidP="00A53133">
            <w:pPr>
              <w:rPr>
                <w:sz w:val="20"/>
                <w:szCs w:val="20"/>
              </w:rPr>
            </w:pPr>
            <w:r w:rsidRPr="00C134FF">
              <w:rPr>
                <w:sz w:val="20"/>
                <w:szCs w:val="20"/>
              </w:rPr>
              <w:t xml:space="preserve">All grantees must have a process in place to screen clients to ensure eligibility. </w:t>
            </w:r>
          </w:p>
          <w:p w14:paraId="72EB7482" w14:textId="77777777" w:rsidR="00A53133" w:rsidRPr="00C134FF" w:rsidRDefault="00A53133" w:rsidP="00A53133">
            <w:pPr>
              <w:pStyle w:val="ListParagraph"/>
              <w:ind w:left="360"/>
            </w:pPr>
          </w:p>
        </w:tc>
        <w:tc>
          <w:tcPr>
            <w:tcW w:w="2245" w:type="dxa"/>
          </w:tcPr>
          <w:p w14:paraId="758A3980" w14:textId="2734EB2D" w:rsidR="00A53133" w:rsidRPr="00C134FF" w:rsidRDefault="00B34889" w:rsidP="00A53133">
            <w:pPr>
              <w:tabs>
                <w:tab w:val="center" w:pos="1239"/>
              </w:tabs>
            </w:pPr>
            <w:sdt>
              <w:sdtPr>
                <w:id w:val="-818811849"/>
                <w14:checkbox>
                  <w14:checked w14:val="0"/>
                  <w14:checkedState w14:val="2612" w14:font="MS Gothic"/>
                  <w14:uncheckedState w14:val="2610" w14:font="MS Gothic"/>
                </w14:checkbox>
              </w:sdtPr>
              <w:sdtEndPr/>
              <w:sdtContent>
                <w:r w:rsidR="00A53133" w:rsidRPr="00C134FF">
                  <w:rPr>
                    <w:rFonts w:ascii="MS Gothic" w:eastAsia="MS Gothic" w:hAnsi="MS Gothic" w:hint="eastAsia"/>
                  </w:rPr>
                  <w:t>☐</w:t>
                </w:r>
              </w:sdtContent>
            </w:sdt>
            <w:r w:rsidR="00A53133" w:rsidRPr="00C134FF">
              <w:t>Yes</w:t>
            </w:r>
            <w:r w:rsidR="00C02922" w:rsidRPr="00C134FF">
              <w:t>.</w:t>
            </w:r>
            <w:r w:rsidR="00A53133" w:rsidRPr="00C134FF">
              <w:t xml:space="preserve">              </w:t>
            </w:r>
          </w:p>
          <w:p w14:paraId="52CCCF2C" w14:textId="342EE1C2" w:rsidR="00A53133" w:rsidRPr="00C134FF" w:rsidRDefault="00B34889" w:rsidP="00A53133">
            <w:pPr>
              <w:tabs>
                <w:tab w:val="center" w:pos="1239"/>
              </w:tabs>
            </w:pPr>
            <w:sdt>
              <w:sdtPr>
                <w:id w:val="1756625671"/>
                <w14:checkbox>
                  <w14:checked w14:val="0"/>
                  <w14:checkedState w14:val="2612" w14:font="MS Gothic"/>
                  <w14:uncheckedState w14:val="2610" w14:font="MS Gothic"/>
                </w14:checkbox>
              </w:sdtPr>
              <w:sdtEndPr/>
              <w:sdtContent>
                <w:r w:rsidR="00A53133" w:rsidRPr="00C134FF">
                  <w:rPr>
                    <w:rFonts w:ascii="MS Gothic" w:eastAsia="MS Gothic" w:hAnsi="MS Gothic" w:hint="eastAsia"/>
                  </w:rPr>
                  <w:t>☐</w:t>
                </w:r>
              </w:sdtContent>
            </w:sdt>
            <w:r w:rsidR="00A53133" w:rsidRPr="00C134FF">
              <w:t>No, will create if awarded</w:t>
            </w:r>
            <w:r w:rsidR="00C02922" w:rsidRPr="00C134FF">
              <w:t>.</w:t>
            </w:r>
          </w:p>
          <w:p w14:paraId="0A06E074" w14:textId="0597A31A" w:rsidR="00A53133" w:rsidRPr="00C134FF" w:rsidRDefault="00B34889" w:rsidP="00A53133">
            <w:pPr>
              <w:tabs>
                <w:tab w:val="center" w:pos="1239"/>
              </w:tabs>
            </w:pPr>
            <w:sdt>
              <w:sdtPr>
                <w:id w:val="-1574192153"/>
                <w14:checkbox>
                  <w14:checked w14:val="0"/>
                  <w14:checkedState w14:val="2612" w14:font="MS Gothic"/>
                  <w14:uncheckedState w14:val="2610" w14:font="MS Gothic"/>
                </w14:checkbox>
              </w:sdtPr>
              <w:sdtEndPr/>
              <w:sdtContent>
                <w:r w:rsidR="00A53133" w:rsidRPr="00C134FF">
                  <w:rPr>
                    <w:rFonts w:ascii="MS Gothic" w:eastAsia="MS Gothic" w:hAnsi="MS Gothic" w:hint="eastAsia"/>
                  </w:rPr>
                  <w:t>☐</w:t>
                </w:r>
              </w:sdtContent>
            </w:sdt>
            <w:r w:rsidR="00A53133" w:rsidRPr="00C134FF">
              <w:t>No, will NOT create</w:t>
            </w:r>
            <w:r w:rsidR="00C02922" w:rsidRPr="00C134FF">
              <w:t>.</w:t>
            </w:r>
          </w:p>
          <w:p w14:paraId="4DE1984F" w14:textId="7CC0C307" w:rsidR="00A53133" w:rsidRPr="00C134FF" w:rsidRDefault="00A53133" w:rsidP="00A53133">
            <w:pPr>
              <w:tabs>
                <w:tab w:val="center" w:pos="1239"/>
              </w:tabs>
            </w:pPr>
          </w:p>
        </w:tc>
      </w:tr>
      <w:tr w:rsidR="00A53133" w:rsidRPr="00C134FF" w14:paraId="3E802757" w14:textId="77777777" w:rsidTr="00653066">
        <w:tc>
          <w:tcPr>
            <w:tcW w:w="7105" w:type="dxa"/>
          </w:tcPr>
          <w:p w14:paraId="51250298" w14:textId="77777777" w:rsidR="00A53133" w:rsidRPr="00C134FF" w:rsidRDefault="00A53133" w:rsidP="00AD2BB1">
            <w:pPr>
              <w:pStyle w:val="ListParagraph"/>
              <w:numPr>
                <w:ilvl w:val="0"/>
                <w:numId w:val="16"/>
              </w:numPr>
            </w:pPr>
            <w:r w:rsidRPr="00C134FF">
              <w:t xml:space="preserve">Recordkeeping and Retention: </w:t>
            </w:r>
          </w:p>
          <w:p w14:paraId="13E15451" w14:textId="77777777" w:rsidR="00A53133" w:rsidRPr="00C134FF" w:rsidRDefault="00A53133" w:rsidP="00A53133">
            <w:pPr>
              <w:rPr>
                <w:sz w:val="20"/>
                <w:szCs w:val="20"/>
              </w:rPr>
            </w:pPr>
            <w:r w:rsidRPr="00C134FF">
              <w:rPr>
                <w:sz w:val="20"/>
                <w:szCs w:val="20"/>
              </w:rPr>
              <w:t xml:space="preserve">Grantees must retain all program files, financial documents, and records (including client files) for a </w:t>
            </w:r>
            <w:r w:rsidRPr="00C134FF">
              <w:rPr>
                <w:sz w:val="20"/>
                <w:szCs w:val="20"/>
                <w:u w:val="single"/>
              </w:rPr>
              <w:t>minimum of six (6) years</w:t>
            </w:r>
            <w:r w:rsidRPr="00C134FF">
              <w:rPr>
                <w:sz w:val="20"/>
                <w:szCs w:val="20"/>
              </w:rPr>
              <w:t xml:space="preserve"> after the contract period ends. All files must be available for review or audit upon request from DEHCR, DHS or the Legislative Audit Bureau (LAB). Often the turnaround for file requests is short; therefore, files must be readily accessible so they can be provided to DEHCR, DHS or LAB within the timeframe requested.</w:t>
            </w:r>
          </w:p>
          <w:p w14:paraId="52CFB2A6" w14:textId="77777777" w:rsidR="00A53133" w:rsidRPr="00C134FF" w:rsidRDefault="00A53133" w:rsidP="00A53133">
            <w:pPr>
              <w:pStyle w:val="ListParagraph"/>
              <w:ind w:left="360"/>
            </w:pPr>
          </w:p>
        </w:tc>
        <w:tc>
          <w:tcPr>
            <w:tcW w:w="2245" w:type="dxa"/>
          </w:tcPr>
          <w:p w14:paraId="68B23B95" w14:textId="366FD15A" w:rsidR="00A53133" w:rsidRPr="00C134FF" w:rsidRDefault="00B34889" w:rsidP="00A53133">
            <w:pPr>
              <w:tabs>
                <w:tab w:val="center" w:pos="1239"/>
              </w:tabs>
            </w:pPr>
            <w:sdt>
              <w:sdtPr>
                <w:id w:val="727659029"/>
                <w14:checkbox>
                  <w14:checked w14:val="0"/>
                  <w14:checkedState w14:val="2612" w14:font="MS Gothic"/>
                  <w14:uncheckedState w14:val="2610" w14:font="MS Gothic"/>
                </w14:checkbox>
              </w:sdtPr>
              <w:sdtEndPr/>
              <w:sdtContent>
                <w:r w:rsidR="00A53133" w:rsidRPr="00C134FF">
                  <w:rPr>
                    <w:rFonts w:ascii="MS Gothic" w:eastAsia="MS Gothic" w:hAnsi="MS Gothic" w:hint="eastAsia"/>
                  </w:rPr>
                  <w:t>☐</w:t>
                </w:r>
              </w:sdtContent>
            </w:sdt>
            <w:r w:rsidR="00A53133" w:rsidRPr="00C134FF">
              <w:t>Yes</w:t>
            </w:r>
            <w:r w:rsidR="00C02922" w:rsidRPr="00C134FF">
              <w:t>.</w:t>
            </w:r>
            <w:r w:rsidR="00A53133" w:rsidRPr="00C134FF">
              <w:t xml:space="preserve">              </w:t>
            </w:r>
          </w:p>
          <w:p w14:paraId="18A4C1AF" w14:textId="7ABF4D32" w:rsidR="00A53133" w:rsidRPr="00C134FF" w:rsidRDefault="00B34889" w:rsidP="00A53133">
            <w:pPr>
              <w:tabs>
                <w:tab w:val="center" w:pos="1239"/>
              </w:tabs>
            </w:pPr>
            <w:sdt>
              <w:sdtPr>
                <w:id w:val="-1563246651"/>
                <w14:checkbox>
                  <w14:checked w14:val="0"/>
                  <w14:checkedState w14:val="2612" w14:font="MS Gothic"/>
                  <w14:uncheckedState w14:val="2610" w14:font="MS Gothic"/>
                </w14:checkbox>
              </w:sdtPr>
              <w:sdtEndPr/>
              <w:sdtContent>
                <w:r w:rsidR="00A53133" w:rsidRPr="00C134FF">
                  <w:rPr>
                    <w:rFonts w:ascii="MS Gothic" w:eastAsia="MS Gothic" w:hAnsi="MS Gothic" w:hint="eastAsia"/>
                  </w:rPr>
                  <w:t>☐</w:t>
                </w:r>
              </w:sdtContent>
            </w:sdt>
            <w:r w:rsidR="00A53133" w:rsidRPr="00C134FF">
              <w:t>No, will create if awarded</w:t>
            </w:r>
            <w:r w:rsidR="00C02922" w:rsidRPr="00C134FF">
              <w:t>.</w:t>
            </w:r>
          </w:p>
          <w:p w14:paraId="03A72866" w14:textId="18017FC3" w:rsidR="00A53133" w:rsidRPr="00C134FF" w:rsidRDefault="00B34889" w:rsidP="00A53133">
            <w:pPr>
              <w:tabs>
                <w:tab w:val="center" w:pos="1239"/>
              </w:tabs>
            </w:pPr>
            <w:sdt>
              <w:sdtPr>
                <w:id w:val="1477950351"/>
                <w14:checkbox>
                  <w14:checked w14:val="0"/>
                  <w14:checkedState w14:val="2612" w14:font="MS Gothic"/>
                  <w14:uncheckedState w14:val="2610" w14:font="MS Gothic"/>
                </w14:checkbox>
              </w:sdtPr>
              <w:sdtEndPr/>
              <w:sdtContent>
                <w:r w:rsidR="00A53133" w:rsidRPr="00C134FF">
                  <w:rPr>
                    <w:rFonts w:ascii="MS Gothic" w:eastAsia="MS Gothic" w:hAnsi="MS Gothic" w:hint="eastAsia"/>
                  </w:rPr>
                  <w:t>☐</w:t>
                </w:r>
              </w:sdtContent>
            </w:sdt>
            <w:r w:rsidR="00A53133" w:rsidRPr="00C134FF">
              <w:t>No, will NOT create</w:t>
            </w:r>
            <w:r w:rsidR="00C02922" w:rsidRPr="00C134FF">
              <w:t>.</w:t>
            </w:r>
          </w:p>
          <w:p w14:paraId="05057C59" w14:textId="77777777" w:rsidR="00A53133" w:rsidRPr="00C134FF" w:rsidRDefault="00A53133" w:rsidP="00A53133">
            <w:pPr>
              <w:tabs>
                <w:tab w:val="center" w:pos="1239"/>
              </w:tabs>
            </w:pPr>
          </w:p>
        </w:tc>
      </w:tr>
      <w:tr w:rsidR="00A53133" w:rsidRPr="00C134FF" w14:paraId="15FFA827" w14:textId="77777777" w:rsidTr="00653066">
        <w:tc>
          <w:tcPr>
            <w:tcW w:w="7105" w:type="dxa"/>
          </w:tcPr>
          <w:p w14:paraId="4CB89B98" w14:textId="77777777" w:rsidR="00A53133" w:rsidRPr="00C134FF" w:rsidRDefault="00A53133" w:rsidP="00AD2BB1">
            <w:pPr>
              <w:pStyle w:val="ListParagraph"/>
              <w:numPr>
                <w:ilvl w:val="0"/>
                <w:numId w:val="16"/>
              </w:numPr>
            </w:pPr>
            <w:r w:rsidRPr="00C134FF">
              <w:t>Recovery Residence Location:</w:t>
            </w:r>
          </w:p>
          <w:p w14:paraId="04BC77FA" w14:textId="3170C743" w:rsidR="00A53133" w:rsidRPr="00C134FF" w:rsidRDefault="00C02922" w:rsidP="00C02922">
            <w:r w:rsidRPr="00C134FF">
              <w:rPr>
                <w:sz w:val="20"/>
                <w:szCs w:val="20"/>
              </w:rPr>
              <w:lastRenderedPageBreak/>
              <w:t>If a client cannot be served at a recovery residence within the boundaries of the grantee’s service territory or would be better served at a recovery residence outside of the grantee’s service territory, the client may be supported at a recovery residence outside of the grantee’s service territory if the client agrees.</w:t>
            </w:r>
          </w:p>
        </w:tc>
        <w:tc>
          <w:tcPr>
            <w:tcW w:w="2245" w:type="dxa"/>
          </w:tcPr>
          <w:p w14:paraId="6406BEBB" w14:textId="3611010E" w:rsidR="00A53133" w:rsidRPr="00C134FF" w:rsidRDefault="00B34889" w:rsidP="00A53133">
            <w:pPr>
              <w:tabs>
                <w:tab w:val="center" w:pos="1239"/>
              </w:tabs>
            </w:pPr>
            <w:sdt>
              <w:sdtPr>
                <w:id w:val="-1117065048"/>
                <w14:checkbox>
                  <w14:checked w14:val="0"/>
                  <w14:checkedState w14:val="2612" w14:font="MS Gothic"/>
                  <w14:uncheckedState w14:val="2610" w14:font="MS Gothic"/>
                </w14:checkbox>
              </w:sdtPr>
              <w:sdtEndPr/>
              <w:sdtContent>
                <w:r w:rsidR="00A53133" w:rsidRPr="00C134FF">
                  <w:rPr>
                    <w:rFonts w:ascii="MS Gothic" w:eastAsia="MS Gothic" w:hAnsi="MS Gothic" w:hint="eastAsia"/>
                  </w:rPr>
                  <w:t>☐</w:t>
                </w:r>
              </w:sdtContent>
            </w:sdt>
            <w:r w:rsidR="00A53133" w:rsidRPr="00C134FF">
              <w:t>Yes</w:t>
            </w:r>
            <w:r w:rsidR="00C02922" w:rsidRPr="00C134FF">
              <w:t>.</w:t>
            </w:r>
            <w:r w:rsidR="00A53133" w:rsidRPr="00C134FF">
              <w:t xml:space="preserve">              </w:t>
            </w:r>
          </w:p>
          <w:p w14:paraId="71CFF7C1" w14:textId="45624F07" w:rsidR="00A53133" w:rsidRPr="00C134FF" w:rsidRDefault="00B34889" w:rsidP="00A53133">
            <w:pPr>
              <w:tabs>
                <w:tab w:val="center" w:pos="1239"/>
              </w:tabs>
            </w:pPr>
            <w:sdt>
              <w:sdtPr>
                <w:id w:val="-938368475"/>
                <w14:checkbox>
                  <w14:checked w14:val="0"/>
                  <w14:checkedState w14:val="2612" w14:font="MS Gothic"/>
                  <w14:uncheckedState w14:val="2610" w14:font="MS Gothic"/>
                </w14:checkbox>
              </w:sdtPr>
              <w:sdtEndPr/>
              <w:sdtContent>
                <w:r w:rsidR="00A53133" w:rsidRPr="00C134FF">
                  <w:rPr>
                    <w:rFonts w:ascii="MS Gothic" w:eastAsia="MS Gothic" w:hAnsi="MS Gothic" w:hint="eastAsia"/>
                  </w:rPr>
                  <w:t>☐</w:t>
                </w:r>
              </w:sdtContent>
            </w:sdt>
            <w:r w:rsidR="00A53133" w:rsidRPr="00C134FF">
              <w:t>No, will create if awarded</w:t>
            </w:r>
            <w:r w:rsidR="00C02922" w:rsidRPr="00C134FF">
              <w:t>.</w:t>
            </w:r>
          </w:p>
          <w:p w14:paraId="52608F90" w14:textId="677E8A52" w:rsidR="00A53133" w:rsidRPr="00C134FF" w:rsidRDefault="00B34889" w:rsidP="00A53133">
            <w:pPr>
              <w:tabs>
                <w:tab w:val="center" w:pos="1239"/>
              </w:tabs>
            </w:pPr>
            <w:sdt>
              <w:sdtPr>
                <w:id w:val="-720358236"/>
                <w14:checkbox>
                  <w14:checked w14:val="0"/>
                  <w14:checkedState w14:val="2612" w14:font="MS Gothic"/>
                  <w14:uncheckedState w14:val="2610" w14:font="MS Gothic"/>
                </w14:checkbox>
              </w:sdtPr>
              <w:sdtEndPr/>
              <w:sdtContent>
                <w:r w:rsidR="00A53133" w:rsidRPr="00C134FF">
                  <w:rPr>
                    <w:rFonts w:ascii="MS Gothic" w:eastAsia="MS Gothic" w:hAnsi="MS Gothic" w:hint="eastAsia"/>
                  </w:rPr>
                  <w:t>☐</w:t>
                </w:r>
              </w:sdtContent>
            </w:sdt>
            <w:r w:rsidR="00A53133" w:rsidRPr="00C134FF">
              <w:t>No, will NOT create</w:t>
            </w:r>
            <w:r w:rsidR="00C02922" w:rsidRPr="00C134FF">
              <w:t>.</w:t>
            </w:r>
          </w:p>
          <w:p w14:paraId="4D5376C1" w14:textId="77777777" w:rsidR="00A53133" w:rsidRPr="00C134FF" w:rsidRDefault="00A53133" w:rsidP="00A53133">
            <w:pPr>
              <w:tabs>
                <w:tab w:val="center" w:pos="1239"/>
              </w:tabs>
            </w:pPr>
          </w:p>
        </w:tc>
      </w:tr>
      <w:tr w:rsidR="00A53133" w:rsidRPr="00C134FF" w14:paraId="14B40330" w14:textId="77777777" w:rsidTr="00653066">
        <w:tc>
          <w:tcPr>
            <w:tcW w:w="7105" w:type="dxa"/>
          </w:tcPr>
          <w:p w14:paraId="467A88EC" w14:textId="77777777" w:rsidR="00A53133" w:rsidRPr="00C134FF" w:rsidRDefault="00A53133" w:rsidP="00AD2BB1">
            <w:pPr>
              <w:pStyle w:val="ListParagraph"/>
              <w:numPr>
                <w:ilvl w:val="0"/>
                <w:numId w:val="16"/>
              </w:numPr>
            </w:pPr>
            <w:r w:rsidRPr="00C134FF">
              <w:lastRenderedPageBreak/>
              <w:t>Recovery Residence Stay Agreements:</w:t>
            </w:r>
          </w:p>
          <w:p w14:paraId="2008DC47" w14:textId="69448E4C" w:rsidR="00C02922" w:rsidRPr="00C134FF" w:rsidRDefault="00C02922" w:rsidP="00C02922">
            <w:pPr>
              <w:rPr>
                <w:sz w:val="20"/>
                <w:szCs w:val="20"/>
              </w:rPr>
            </w:pPr>
            <w:r w:rsidRPr="00C134FF">
              <w:rPr>
                <w:sz w:val="20"/>
                <w:szCs w:val="20"/>
              </w:rPr>
              <w:t>For each client (and their family, if applicable; in this section the client and their family will be referred to as the client as well for brevity) placed in a recovery residence, the grantee must sign an agreement with the recovery residence where the client will be staying.  This agreement must include the following elements:</w:t>
            </w:r>
          </w:p>
          <w:p w14:paraId="789A2300" w14:textId="77777777" w:rsidR="00C02922" w:rsidRPr="00C134FF" w:rsidRDefault="00C02922" w:rsidP="00AD2BB1">
            <w:pPr>
              <w:pStyle w:val="ListParagraph"/>
              <w:numPr>
                <w:ilvl w:val="0"/>
                <w:numId w:val="15"/>
              </w:numPr>
              <w:ind w:left="420"/>
              <w:rPr>
                <w:sz w:val="20"/>
                <w:szCs w:val="20"/>
              </w:rPr>
            </w:pPr>
            <w:r w:rsidRPr="00C134FF">
              <w:rPr>
                <w:sz w:val="20"/>
                <w:szCs w:val="20"/>
              </w:rPr>
              <w:t>Statement the recovery residence is on the DHS Recovery Residence Registry on the day the stay agreement is signed.</w:t>
            </w:r>
          </w:p>
          <w:p w14:paraId="5213B9DE" w14:textId="77777777" w:rsidR="00C02922" w:rsidRPr="00C134FF" w:rsidRDefault="00C02922" w:rsidP="00AD2BB1">
            <w:pPr>
              <w:pStyle w:val="ListParagraph"/>
              <w:numPr>
                <w:ilvl w:val="0"/>
                <w:numId w:val="15"/>
              </w:numPr>
              <w:ind w:left="420"/>
              <w:rPr>
                <w:sz w:val="20"/>
                <w:szCs w:val="20"/>
              </w:rPr>
            </w:pPr>
            <w:r w:rsidRPr="00C134FF">
              <w:rPr>
                <w:sz w:val="20"/>
                <w:szCs w:val="20"/>
              </w:rPr>
              <w:t xml:space="preserve">Outline of the costs including but not limited to the pro-rated first month (if applicable), monthly rate, and security deposit (if applicable) and payment terms.  The security deposit is to be returned to the client minus any applicable charges at the end of the client’s stay.  </w:t>
            </w:r>
            <w:r w:rsidRPr="00C134FF">
              <w:rPr>
                <w:sz w:val="20"/>
                <w:szCs w:val="20"/>
                <w:u w:val="single"/>
              </w:rPr>
              <w:t>Statement that the rate charged is the bed rate and does not cover any ancillary services such as but not limited to case management, transportation, health/mental health care, and support groups.  Statement that the bed rate charged is the same or less than the bed rate charged for beds not assisted by the RV program</w:t>
            </w:r>
            <w:r w:rsidRPr="00C134FF">
              <w:rPr>
                <w:sz w:val="20"/>
                <w:szCs w:val="20"/>
              </w:rPr>
              <w:t xml:space="preserve">.  </w:t>
            </w:r>
          </w:p>
          <w:p w14:paraId="42F30A97" w14:textId="2ED016FC" w:rsidR="00C02922" w:rsidRPr="00C134FF" w:rsidRDefault="00C02922" w:rsidP="00AD2BB1">
            <w:pPr>
              <w:pStyle w:val="ListParagraph"/>
              <w:numPr>
                <w:ilvl w:val="0"/>
                <w:numId w:val="15"/>
              </w:numPr>
              <w:ind w:left="420"/>
              <w:rPr>
                <w:sz w:val="20"/>
                <w:szCs w:val="20"/>
              </w:rPr>
            </w:pPr>
            <w:r w:rsidRPr="00C134FF">
              <w:rPr>
                <w:sz w:val="20"/>
                <w:szCs w:val="20"/>
              </w:rPr>
              <w:t xml:space="preserve">Acknowledgement a bed may be held for a client who has moved into the recovery residence and then is a “no-show” for a maximum of 30 </w:t>
            </w:r>
            <w:r w:rsidR="00CE51CD" w:rsidRPr="00C134FF">
              <w:rPr>
                <w:sz w:val="20"/>
                <w:szCs w:val="20"/>
              </w:rPr>
              <w:t>days if</w:t>
            </w:r>
            <w:r w:rsidRPr="00C134FF">
              <w:rPr>
                <w:sz w:val="20"/>
                <w:szCs w:val="20"/>
              </w:rPr>
              <w:t xml:space="preserve"> the recovery residence chooses to do so.  During this 30-day window the RV program will continue to pay for the client’s bed.</w:t>
            </w:r>
          </w:p>
          <w:p w14:paraId="05E61E06" w14:textId="77777777" w:rsidR="00C02922" w:rsidRPr="00C134FF" w:rsidRDefault="00C02922" w:rsidP="00AD2BB1">
            <w:pPr>
              <w:pStyle w:val="ListParagraph"/>
              <w:numPr>
                <w:ilvl w:val="0"/>
                <w:numId w:val="15"/>
              </w:numPr>
              <w:ind w:left="420"/>
              <w:rPr>
                <w:sz w:val="20"/>
                <w:szCs w:val="20"/>
              </w:rPr>
            </w:pPr>
            <w:r w:rsidRPr="00C134FF">
              <w:rPr>
                <w:sz w:val="20"/>
                <w:szCs w:val="20"/>
              </w:rPr>
              <w:t>Statement that if the client’s term ends within the first 15 days of the month (or of the billing period), the recovery residence is to return half the amount of that month’s (or billing period’s) dues.</w:t>
            </w:r>
          </w:p>
          <w:p w14:paraId="0F4BC172" w14:textId="6BF5CE03" w:rsidR="00C02922" w:rsidRPr="00C134FF" w:rsidRDefault="00C02922" w:rsidP="00AD2BB1">
            <w:pPr>
              <w:pStyle w:val="ListParagraph"/>
              <w:numPr>
                <w:ilvl w:val="0"/>
                <w:numId w:val="15"/>
              </w:numPr>
              <w:ind w:left="420"/>
              <w:rPr>
                <w:sz w:val="20"/>
                <w:szCs w:val="20"/>
              </w:rPr>
            </w:pPr>
            <w:r w:rsidRPr="00C134FF">
              <w:rPr>
                <w:sz w:val="20"/>
                <w:szCs w:val="20"/>
              </w:rPr>
              <w:t>Requirement the recovery residence inform the grantee if there are any issues with the client to help prevent the client being asked to leave the recovery residence.  Requirement that if the client is asked to leave the recovery residence, the grantee will be immediately informed (within 48 hours) and preferably before eviction/termination whenever possible.</w:t>
            </w:r>
          </w:p>
          <w:p w14:paraId="490B31A6" w14:textId="63D07CF5" w:rsidR="00C02922" w:rsidRPr="00C134FF" w:rsidRDefault="00C02922" w:rsidP="00AD2BB1">
            <w:pPr>
              <w:pStyle w:val="ListParagraph"/>
              <w:numPr>
                <w:ilvl w:val="0"/>
                <w:numId w:val="15"/>
              </w:numPr>
              <w:ind w:left="420"/>
              <w:rPr>
                <w:sz w:val="20"/>
                <w:szCs w:val="20"/>
              </w:rPr>
            </w:pPr>
            <w:r w:rsidRPr="00C134FF">
              <w:rPr>
                <w:sz w:val="20"/>
                <w:szCs w:val="20"/>
              </w:rPr>
              <w:t>Requirement the client (and other family members who are 18 and above, if applicable) be required by the recovery residence to sign a form attesting to the fact they have received the policies and procedures of the recovery residence including their termination policy.  The recovery residence must share this signed form and a copy of their policies and procedures with the grantee.</w:t>
            </w:r>
          </w:p>
          <w:p w14:paraId="3AD3BDAF" w14:textId="77777777" w:rsidR="00C02922" w:rsidRPr="00C134FF" w:rsidRDefault="00C02922" w:rsidP="00AD2BB1">
            <w:pPr>
              <w:pStyle w:val="ListParagraph"/>
              <w:numPr>
                <w:ilvl w:val="0"/>
                <w:numId w:val="15"/>
              </w:numPr>
              <w:ind w:left="420"/>
              <w:rPr>
                <w:sz w:val="20"/>
                <w:szCs w:val="20"/>
              </w:rPr>
            </w:pPr>
            <w:r w:rsidRPr="00C134FF">
              <w:rPr>
                <w:sz w:val="20"/>
                <w:szCs w:val="20"/>
              </w:rPr>
              <w:t>Requirement the recovery residence share where the client is exiting to if known.</w:t>
            </w:r>
          </w:p>
          <w:p w14:paraId="4A4C41FE" w14:textId="20175990" w:rsidR="00C02922" w:rsidRPr="00C134FF" w:rsidRDefault="00C02922" w:rsidP="00AD2BB1">
            <w:pPr>
              <w:pStyle w:val="ListParagraph"/>
              <w:numPr>
                <w:ilvl w:val="0"/>
                <w:numId w:val="15"/>
              </w:numPr>
              <w:ind w:left="420"/>
              <w:rPr>
                <w:sz w:val="20"/>
                <w:szCs w:val="20"/>
              </w:rPr>
            </w:pPr>
            <w:r w:rsidRPr="00C134FF">
              <w:rPr>
                <w:sz w:val="20"/>
                <w:szCs w:val="20"/>
              </w:rPr>
              <w:t>Encouragement the recovery residence follows best practices and not immediately evict someone if they relapse.</w:t>
            </w:r>
          </w:p>
          <w:p w14:paraId="1B18B640" w14:textId="0682E84F" w:rsidR="008A07F0" w:rsidRPr="00C134FF" w:rsidRDefault="008A07F0" w:rsidP="008A07F0">
            <w:pPr>
              <w:pStyle w:val="ListParagraph"/>
            </w:pPr>
          </w:p>
        </w:tc>
        <w:tc>
          <w:tcPr>
            <w:tcW w:w="2245" w:type="dxa"/>
          </w:tcPr>
          <w:p w14:paraId="3D82060D" w14:textId="5056AB61" w:rsidR="00A53133" w:rsidRPr="00C134FF" w:rsidRDefault="00B34889" w:rsidP="00A53133">
            <w:pPr>
              <w:tabs>
                <w:tab w:val="center" w:pos="1239"/>
              </w:tabs>
            </w:pPr>
            <w:sdt>
              <w:sdtPr>
                <w:id w:val="784852211"/>
                <w14:checkbox>
                  <w14:checked w14:val="0"/>
                  <w14:checkedState w14:val="2612" w14:font="MS Gothic"/>
                  <w14:uncheckedState w14:val="2610" w14:font="MS Gothic"/>
                </w14:checkbox>
              </w:sdtPr>
              <w:sdtEndPr/>
              <w:sdtContent>
                <w:r w:rsidR="00A53133" w:rsidRPr="00C134FF">
                  <w:rPr>
                    <w:rFonts w:ascii="MS Gothic" w:eastAsia="MS Gothic" w:hAnsi="MS Gothic" w:hint="eastAsia"/>
                  </w:rPr>
                  <w:t>☐</w:t>
                </w:r>
              </w:sdtContent>
            </w:sdt>
            <w:r w:rsidR="00A53133" w:rsidRPr="00C134FF">
              <w:t>Yes</w:t>
            </w:r>
            <w:r w:rsidR="00C02922" w:rsidRPr="00C134FF">
              <w:t>.</w:t>
            </w:r>
            <w:r w:rsidR="00A53133" w:rsidRPr="00C134FF">
              <w:t xml:space="preserve">              </w:t>
            </w:r>
          </w:p>
          <w:p w14:paraId="402EFCCF" w14:textId="27F9830E" w:rsidR="00A53133" w:rsidRPr="00C134FF" w:rsidRDefault="00B34889" w:rsidP="00A53133">
            <w:pPr>
              <w:tabs>
                <w:tab w:val="center" w:pos="1239"/>
              </w:tabs>
            </w:pPr>
            <w:sdt>
              <w:sdtPr>
                <w:id w:val="-1666235026"/>
                <w14:checkbox>
                  <w14:checked w14:val="0"/>
                  <w14:checkedState w14:val="2612" w14:font="MS Gothic"/>
                  <w14:uncheckedState w14:val="2610" w14:font="MS Gothic"/>
                </w14:checkbox>
              </w:sdtPr>
              <w:sdtEndPr/>
              <w:sdtContent>
                <w:r w:rsidR="00A53133" w:rsidRPr="00C134FF">
                  <w:rPr>
                    <w:rFonts w:ascii="MS Gothic" w:eastAsia="MS Gothic" w:hAnsi="MS Gothic" w:hint="eastAsia"/>
                  </w:rPr>
                  <w:t>☐</w:t>
                </w:r>
              </w:sdtContent>
            </w:sdt>
            <w:r w:rsidR="00A53133" w:rsidRPr="00C134FF">
              <w:t>No, will create if awarded</w:t>
            </w:r>
            <w:r w:rsidR="00C02922" w:rsidRPr="00C134FF">
              <w:t>.</w:t>
            </w:r>
          </w:p>
          <w:p w14:paraId="65A5741A" w14:textId="2A256942" w:rsidR="00A53133" w:rsidRPr="00C134FF" w:rsidRDefault="00B34889" w:rsidP="00A53133">
            <w:pPr>
              <w:tabs>
                <w:tab w:val="center" w:pos="1239"/>
              </w:tabs>
            </w:pPr>
            <w:sdt>
              <w:sdtPr>
                <w:id w:val="-360817037"/>
                <w14:checkbox>
                  <w14:checked w14:val="0"/>
                  <w14:checkedState w14:val="2612" w14:font="MS Gothic"/>
                  <w14:uncheckedState w14:val="2610" w14:font="MS Gothic"/>
                </w14:checkbox>
              </w:sdtPr>
              <w:sdtEndPr/>
              <w:sdtContent>
                <w:r w:rsidR="00A53133" w:rsidRPr="00C134FF">
                  <w:rPr>
                    <w:rFonts w:ascii="MS Gothic" w:eastAsia="MS Gothic" w:hAnsi="MS Gothic" w:hint="eastAsia"/>
                  </w:rPr>
                  <w:t>☐</w:t>
                </w:r>
              </w:sdtContent>
            </w:sdt>
            <w:r w:rsidR="00A53133" w:rsidRPr="00C134FF">
              <w:t>No, will NOT create</w:t>
            </w:r>
            <w:r w:rsidR="00C02922" w:rsidRPr="00C134FF">
              <w:t>.</w:t>
            </w:r>
          </w:p>
          <w:p w14:paraId="1E14880C" w14:textId="77777777" w:rsidR="00A53133" w:rsidRPr="00C134FF" w:rsidRDefault="00A53133" w:rsidP="00A53133">
            <w:pPr>
              <w:tabs>
                <w:tab w:val="center" w:pos="1239"/>
              </w:tabs>
            </w:pPr>
          </w:p>
        </w:tc>
      </w:tr>
      <w:tr w:rsidR="00C02922" w:rsidRPr="00C134FF" w14:paraId="39492551" w14:textId="77777777" w:rsidTr="00653066">
        <w:tc>
          <w:tcPr>
            <w:tcW w:w="7105" w:type="dxa"/>
          </w:tcPr>
          <w:p w14:paraId="03BC5C0F" w14:textId="535EB40E" w:rsidR="00C02922" w:rsidRPr="00C134FF" w:rsidRDefault="00C02922" w:rsidP="00AD2BB1">
            <w:pPr>
              <w:pStyle w:val="ListParagraph"/>
              <w:numPr>
                <w:ilvl w:val="0"/>
                <w:numId w:val="16"/>
              </w:numPr>
            </w:pPr>
            <w:r w:rsidRPr="00C134FF">
              <w:t>Involuntary Family Separation:</w:t>
            </w:r>
          </w:p>
          <w:p w14:paraId="6C246956" w14:textId="77777777" w:rsidR="00C02922" w:rsidRPr="00C134FF" w:rsidRDefault="00C02922" w:rsidP="00C02922">
            <w:pPr>
              <w:rPr>
                <w:sz w:val="20"/>
                <w:szCs w:val="20"/>
              </w:rPr>
            </w:pPr>
            <w:r w:rsidRPr="00C134FF">
              <w:rPr>
                <w:sz w:val="20"/>
                <w:szCs w:val="20"/>
              </w:rPr>
              <w:t>The grantee must have and implement an Involuntary Family Separation Policy including the following rules:</w:t>
            </w:r>
          </w:p>
          <w:p w14:paraId="4BEA09CB" w14:textId="77777777" w:rsidR="00C02922" w:rsidRPr="00C134FF" w:rsidRDefault="00C02922" w:rsidP="00AD2BB1">
            <w:pPr>
              <w:pStyle w:val="ListParagraph"/>
              <w:numPr>
                <w:ilvl w:val="0"/>
                <w:numId w:val="14"/>
              </w:numPr>
              <w:rPr>
                <w:sz w:val="20"/>
                <w:szCs w:val="20"/>
              </w:rPr>
            </w:pPr>
            <w:r w:rsidRPr="00C134FF">
              <w:rPr>
                <w:sz w:val="20"/>
                <w:szCs w:val="20"/>
              </w:rPr>
              <w:t>All individuals or groups of individuals regardless of age, gender identification, sexual orientation, and marriage status identifying as a family must be served as a family by any project which serves families. There can be no involuntary separation.</w:t>
            </w:r>
          </w:p>
          <w:p w14:paraId="6C868CD5" w14:textId="77777777" w:rsidR="00C02922" w:rsidRPr="00C134FF" w:rsidRDefault="00C02922" w:rsidP="00AD2BB1">
            <w:pPr>
              <w:pStyle w:val="ListParagraph"/>
              <w:numPr>
                <w:ilvl w:val="0"/>
                <w:numId w:val="14"/>
              </w:numPr>
              <w:rPr>
                <w:sz w:val="20"/>
                <w:szCs w:val="20"/>
              </w:rPr>
            </w:pPr>
            <w:r w:rsidRPr="00C134FF">
              <w:rPr>
                <w:sz w:val="20"/>
                <w:szCs w:val="20"/>
              </w:rPr>
              <w:t xml:space="preserve">There can be no documentation requirement or need for “proof” of family, gender identification, and/or sexual orientation. Examples of prohibited inquiry </w:t>
            </w:r>
            <w:r w:rsidRPr="00C134FF">
              <w:rPr>
                <w:sz w:val="20"/>
                <w:szCs w:val="20"/>
              </w:rPr>
              <w:lastRenderedPageBreak/>
              <w:t>and documentation include but are not limited to parentage, birth certificates, and marriage certificates.</w:t>
            </w:r>
          </w:p>
          <w:p w14:paraId="00D5AA4A" w14:textId="77777777" w:rsidR="00C02922" w:rsidRPr="00C134FF" w:rsidRDefault="00C02922" w:rsidP="00AD2BB1">
            <w:pPr>
              <w:pStyle w:val="ListParagraph"/>
              <w:numPr>
                <w:ilvl w:val="0"/>
                <w:numId w:val="14"/>
              </w:numPr>
              <w:rPr>
                <w:sz w:val="20"/>
                <w:szCs w:val="20"/>
              </w:rPr>
            </w:pPr>
            <w:r w:rsidRPr="00C134FF">
              <w:rPr>
                <w:sz w:val="20"/>
                <w:szCs w:val="20"/>
              </w:rPr>
              <w:t>Families with children under age 18 must not be denied services based on the age of any child under age 18. For example, a family could not be denied assistance because there is a 16-year-old in the family.</w:t>
            </w:r>
          </w:p>
          <w:p w14:paraId="78F3968C" w14:textId="77777777" w:rsidR="00C02922" w:rsidRPr="00C134FF" w:rsidRDefault="00C02922" w:rsidP="00C02922">
            <w:pPr>
              <w:pStyle w:val="ListParagraph"/>
              <w:ind w:left="360"/>
            </w:pPr>
          </w:p>
        </w:tc>
        <w:tc>
          <w:tcPr>
            <w:tcW w:w="2245" w:type="dxa"/>
          </w:tcPr>
          <w:p w14:paraId="047BE2A7" w14:textId="77777777" w:rsidR="00C02922" w:rsidRPr="00C134FF" w:rsidRDefault="00B34889" w:rsidP="00C02922">
            <w:pPr>
              <w:tabs>
                <w:tab w:val="center" w:pos="1239"/>
              </w:tabs>
            </w:pPr>
            <w:sdt>
              <w:sdtPr>
                <w:id w:val="-1198698785"/>
                <w14:checkbox>
                  <w14:checked w14:val="0"/>
                  <w14:checkedState w14:val="2612" w14:font="MS Gothic"/>
                  <w14:uncheckedState w14:val="2610" w14:font="MS Gothic"/>
                </w14:checkbox>
              </w:sdtPr>
              <w:sdtEndPr/>
              <w:sdtContent>
                <w:r w:rsidR="00C02922" w:rsidRPr="00C134FF">
                  <w:rPr>
                    <w:rFonts w:ascii="MS Gothic" w:eastAsia="MS Gothic" w:hAnsi="MS Gothic" w:hint="eastAsia"/>
                  </w:rPr>
                  <w:t>☐</w:t>
                </w:r>
              </w:sdtContent>
            </w:sdt>
            <w:r w:rsidR="00C02922" w:rsidRPr="00C134FF">
              <w:t xml:space="preserve">Yes.              </w:t>
            </w:r>
          </w:p>
          <w:p w14:paraId="1FB2D2DF" w14:textId="77777777" w:rsidR="00C02922" w:rsidRPr="00C134FF" w:rsidRDefault="00B34889" w:rsidP="00C02922">
            <w:pPr>
              <w:tabs>
                <w:tab w:val="center" w:pos="1239"/>
              </w:tabs>
            </w:pPr>
            <w:sdt>
              <w:sdtPr>
                <w:id w:val="690113017"/>
                <w14:checkbox>
                  <w14:checked w14:val="0"/>
                  <w14:checkedState w14:val="2612" w14:font="MS Gothic"/>
                  <w14:uncheckedState w14:val="2610" w14:font="MS Gothic"/>
                </w14:checkbox>
              </w:sdtPr>
              <w:sdtEndPr/>
              <w:sdtContent>
                <w:r w:rsidR="00C02922" w:rsidRPr="00C134FF">
                  <w:rPr>
                    <w:rFonts w:ascii="MS Gothic" w:eastAsia="MS Gothic" w:hAnsi="MS Gothic" w:hint="eastAsia"/>
                  </w:rPr>
                  <w:t>☐</w:t>
                </w:r>
              </w:sdtContent>
            </w:sdt>
            <w:r w:rsidR="00C02922" w:rsidRPr="00C134FF">
              <w:t>No, will create if awarded.</w:t>
            </w:r>
          </w:p>
          <w:p w14:paraId="2A508350" w14:textId="77777777" w:rsidR="00C02922" w:rsidRPr="00C134FF" w:rsidRDefault="00B34889" w:rsidP="00C02922">
            <w:pPr>
              <w:tabs>
                <w:tab w:val="center" w:pos="1239"/>
              </w:tabs>
            </w:pPr>
            <w:sdt>
              <w:sdtPr>
                <w:id w:val="736133054"/>
                <w14:checkbox>
                  <w14:checked w14:val="0"/>
                  <w14:checkedState w14:val="2612" w14:font="MS Gothic"/>
                  <w14:uncheckedState w14:val="2610" w14:font="MS Gothic"/>
                </w14:checkbox>
              </w:sdtPr>
              <w:sdtEndPr/>
              <w:sdtContent>
                <w:r w:rsidR="00C02922" w:rsidRPr="00C134FF">
                  <w:rPr>
                    <w:rFonts w:ascii="MS Gothic" w:eastAsia="MS Gothic" w:hAnsi="MS Gothic" w:hint="eastAsia"/>
                  </w:rPr>
                  <w:t>☐</w:t>
                </w:r>
              </w:sdtContent>
            </w:sdt>
            <w:r w:rsidR="00C02922" w:rsidRPr="00C134FF">
              <w:t>No, will NOT create.</w:t>
            </w:r>
          </w:p>
          <w:p w14:paraId="33E37D42" w14:textId="77777777" w:rsidR="00C02922" w:rsidRPr="00C134FF" w:rsidRDefault="00C02922" w:rsidP="00A53133">
            <w:pPr>
              <w:tabs>
                <w:tab w:val="center" w:pos="1239"/>
              </w:tabs>
            </w:pPr>
          </w:p>
        </w:tc>
      </w:tr>
      <w:tr w:rsidR="00A53133" w:rsidRPr="00C134FF" w14:paraId="4C652C64" w14:textId="77777777" w:rsidTr="00653066">
        <w:tc>
          <w:tcPr>
            <w:tcW w:w="7105" w:type="dxa"/>
          </w:tcPr>
          <w:p w14:paraId="77B8E8EA" w14:textId="77777777" w:rsidR="00A53133" w:rsidRPr="00C134FF" w:rsidRDefault="00A53133" w:rsidP="00AD2BB1">
            <w:pPr>
              <w:pStyle w:val="ListParagraph"/>
              <w:numPr>
                <w:ilvl w:val="0"/>
                <w:numId w:val="16"/>
              </w:numPr>
            </w:pPr>
            <w:r w:rsidRPr="00C134FF">
              <w:t>Residency:</w:t>
            </w:r>
          </w:p>
          <w:p w14:paraId="0BCC49A1" w14:textId="77777777" w:rsidR="00A53133" w:rsidRPr="00C134FF" w:rsidRDefault="00A53133" w:rsidP="00A53133">
            <w:pPr>
              <w:rPr>
                <w:sz w:val="20"/>
                <w:szCs w:val="20"/>
              </w:rPr>
            </w:pPr>
            <w:r w:rsidRPr="00C134FF">
              <w:rPr>
                <w:sz w:val="20"/>
                <w:szCs w:val="20"/>
              </w:rPr>
              <w:t>The grantee shall not require homeless individuals or families to be residents of the state or locality to receive shelter and support services, nor shall the grantee set differing allowed lengths of stay based on whether a homeless individual or family are residents of the state or locality.</w:t>
            </w:r>
          </w:p>
          <w:p w14:paraId="6F984BAF" w14:textId="77777777" w:rsidR="00A53133" w:rsidRPr="00C134FF" w:rsidRDefault="00A53133" w:rsidP="00A53133">
            <w:pPr>
              <w:pStyle w:val="ListParagraph"/>
              <w:ind w:left="360"/>
            </w:pPr>
          </w:p>
        </w:tc>
        <w:tc>
          <w:tcPr>
            <w:tcW w:w="2245" w:type="dxa"/>
          </w:tcPr>
          <w:p w14:paraId="076B7E70" w14:textId="76F201F6" w:rsidR="00A53133" w:rsidRPr="00C134FF" w:rsidRDefault="00B34889" w:rsidP="00A53133">
            <w:pPr>
              <w:tabs>
                <w:tab w:val="center" w:pos="1239"/>
              </w:tabs>
            </w:pPr>
            <w:sdt>
              <w:sdtPr>
                <w:id w:val="-1882931219"/>
                <w14:checkbox>
                  <w14:checked w14:val="0"/>
                  <w14:checkedState w14:val="2612" w14:font="MS Gothic"/>
                  <w14:uncheckedState w14:val="2610" w14:font="MS Gothic"/>
                </w14:checkbox>
              </w:sdtPr>
              <w:sdtEndPr/>
              <w:sdtContent>
                <w:r w:rsidR="00A53133" w:rsidRPr="00C134FF">
                  <w:rPr>
                    <w:rFonts w:ascii="MS Gothic" w:eastAsia="MS Gothic" w:hAnsi="MS Gothic" w:hint="eastAsia"/>
                  </w:rPr>
                  <w:t>☐</w:t>
                </w:r>
              </w:sdtContent>
            </w:sdt>
            <w:r w:rsidR="00A53133" w:rsidRPr="00C134FF">
              <w:t>Yes</w:t>
            </w:r>
            <w:r w:rsidR="006D1E28" w:rsidRPr="00C134FF">
              <w:t>.</w:t>
            </w:r>
            <w:r w:rsidR="00A53133" w:rsidRPr="00C134FF">
              <w:t xml:space="preserve">              </w:t>
            </w:r>
          </w:p>
          <w:p w14:paraId="41DE3354" w14:textId="25603585" w:rsidR="00A53133" w:rsidRPr="00C134FF" w:rsidRDefault="00B34889" w:rsidP="00A53133">
            <w:pPr>
              <w:tabs>
                <w:tab w:val="center" w:pos="1239"/>
              </w:tabs>
            </w:pPr>
            <w:sdt>
              <w:sdtPr>
                <w:id w:val="1390532852"/>
                <w14:checkbox>
                  <w14:checked w14:val="0"/>
                  <w14:checkedState w14:val="2612" w14:font="MS Gothic"/>
                  <w14:uncheckedState w14:val="2610" w14:font="MS Gothic"/>
                </w14:checkbox>
              </w:sdtPr>
              <w:sdtEndPr/>
              <w:sdtContent>
                <w:r w:rsidR="00A53133" w:rsidRPr="00C134FF">
                  <w:rPr>
                    <w:rFonts w:ascii="MS Gothic" w:eastAsia="MS Gothic" w:hAnsi="MS Gothic" w:hint="eastAsia"/>
                  </w:rPr>
                  <w:t>☐</w:t>
                </w:r>
              </w:sdtContent>
            </w:sdt>
            <w:r w:rsidR="00A53133" w:rsidRPr="00C134FF">
              <w:t>No, will create if awarded</w:t>
            </w:r>
            <w:r w:rsidR="006D1E28" w:rsidRPr="00C134FF">
              <w:t>.</w:t>
            </w:r>
          </w:p>
          <w:p w14:paraId="0463F08A" w14:textId="7BD13EB9" w:rsidR="00A53133" w:rsidRPr="00C134FF" w:rsidRDefault="00B34889" w:rsidP="00A53133">
            <w:pPr>
              <w:tabs>
                <w:tab w:val="center" w:pos="1239"/>
              </w:tabs>
            </w:pPr>
            <w:sdt>
              <w:sdtPr>
                <w:id w:val="1604994395"/>
                <w14:checkbox>
                  <w14:checked w14:val="0"/>
                  <w14:checkedState w14:val="2612" w14:font="MS Gothic"/>
                  <w14:uncheckedState w14:val="2610" w14:font="MS Gothic"/>
                </w14:checkbox>
              </w:sdtPr>
              <w:sdtEndPr/>
              <w:sdtContent>
                <w:r w:rsidR="00A53133" w:rsidRPr="00C134FF">
                  <w:rPr>
                    <w:rFonts w:ascii="MS Gothic" w:eastAsia="MS Gothic" w:hAnsi="MS Gothic" w:hint="eastAsia"/>
                  </w:rPr>
                  <w:t>☐</w:t>
                </w:r>
              </w:sdtContent>
            </w:sdt>
            <w:r w:rsidR="00A53133" w:rsidRPr="00C134FF">
              <w:t>No, will NOT create</w:t>
            </w:r>
            <w:r w:rsidR="006D1E28" w:rsidRPr="00C134FF">
              <w:t>.</w:t>
            </w:r>
          </w:p>
          <w:p w14:paraId="409C6F43" w14:textId="77777777" w:rsidR="00A53133" w:rsidRPr="00C134FF" w:rsidRDefault="00A53133" w:rsidP="00A53133">
            <w:pPr>
              <w:tabs>
                <w:tab w:val="center" w:pos="1239"/>
              </w:tabs>
            </w:pPr>
          </w:p>
        </w:tc>
      </w:tr>
    </w:tbl>
    <w:p w14:paraId="796FD377" w14:textId="77777777" w:rsidR="00131254" w:rsidRPr="00C134FF" w:rsidRDefault="00131254" w:rsidP="00760C00"/>
    <w:p w14:paraId="6185D972" w14:textId="77777777" w:rsidR="003B4D58" w:rsidRPr="00C134FF" w:rsidRDefault="003B4D58" w:rsidP="00760C00"/>
    <w:p w14:paraId="48BDAA03" w14:textId="35423616" w:rsidR="00DB4FBF" w:rsidRPr="00C134FF" w:rsidRDefault="003B4D58" w:rsidP="00B30754">
      <w:pPr>
        <w:pStyle w:val="Heading2"/>
      </w:pPr>
      <w:r w:rsidRPr="00C134FF">
        <w:br w:type="page"/>
      </w:r>
      <w:bookmarkStart w:id="15" w:name="_Toc175921775"/>
      <w:r w:rsidR="00DB4FBF" w:rsidRPr="00C134FF">
        <w:lastRenderedPageBreak/>
        <w:t>Racial Equity</w:t>
      </w:r>
      <w:bookmarkEnd w:id="15"/>
    </w:p>
    <w:p w14:paraId="3516417A" w14:textId="3F82E0BF" w:rsidR="00333654" w:rsidRPr="00C134FF" w:rsidRDefault="00DB4FBF" w:rsidP="00E32B8C">
      <w:r w:rsidRPr="00C134FF">
        <w:t xml:space="preserve">DEHCR is dedicated to increasing racial equity across the State of Wisconsin </w:t>
      </w:r>
      <w:r w:rsidR="002A00B7" w:rsidRPr="00C134FF">
        <w:t xml:space="preserve">and particularly doing so </w:t>
      </w:r>
      <w:r w:rsidRPr="00C134FF">
        <w:t>in</w:t>
      </w:r>
      <w:r w:rsidR="002A00B7" w:rsidRPr="00C134FF">
        <w:t xml:space="preserve"> all </w:t>
      </w:r>
      <w:r w:rsidRPr="00C134FF">
        <w:t>programs receiv</w:t>
      </w:r>
      <w:r w:rsidR="002A00B7" w:rsidRPr="00C134FF">
        <w:t>ing</w:t>
      </w:r>
      <w:r w:rsidRPr="00C134FF">
        <w:t xml:space="preserve"> </w:t>
      </w:r>
      <w:r w:rsidR="00333654" w:rsidRPr="00C134FF">
        <w:t xml:space="preserve">DEHCR administrated </w:t>
      </w:r>
      <w:r w:rsidRPr="00C134FF">
        <w:t>funds.  Please answer the following questions</w:t>
      </w:r>
      <w:r w:rsidR="006F73A3" w:rsidRPr="00C134FF">
        <w:t>.</w:t>
      </w:r>
    </w:p>
    <w:p w14:paraId="3C195072" w14:textId="77777777" w:rsidR="00E32B8C" w:rsidRPr="00C134FF" w:rsidRDefault="00E32B8C" w:rsidP="00E32B8C"/>
    <w:p w14:paraId="3B98EC25" w14:textId="4FC5E598" w:rsidR="00E32B8C" w:rsidRPr="00C134FF" w:rsidRDefault="00E32B8C" w:rsidP="00E32B8C">
      <w:pPr>
        <w:pStyle w:val="ListParagraph"/>
        <w:numPr>
          <w:ilvl w:val="0"/>
          <w:numId w:val="16"/>
        </w:numPr>
      </w:pPr>
      <w:r w:rsidRPr="00C134FF">
        <w:t xml:space="preserve">Which racial/ethnic groups are most over-represented in your system compared to their representation in the general population? </w:t>
      </w:r>
    </w:p>
    <w:p w14:paraId="7119EEA6" w14:textId="77777777" w:rsidR="00E32B8C" w:rsidRPr="00C134FF" w:rsidRDefault="00E32B8C" w:rsidP="00E32B8C"/>
    <w:p w14:paraId="53BBF9C1" w14:textId="77777777" w:rsidR="00E32B8C" w:rsidRPr="00C134FF" w:rsidRDefault="00E32B8C" w:rsidP="00E32B8C"/>
    <w:p w14:paraId="47D7FC09" w14:textId="77777777" w:rsidR="00E32B8C" w:rsidRPr="00C134FF" w:rsidRDefault="00E32B8C" w:rsidP="00E32B8C">
      <w:pPr>
        <w:pStyle w:val="ListParagraph"/>
        <w:numPr>
          <w:ilvl w:val="0"/>
          <w:numId w:val="16"/>
        </w:numPr>
        <w:spacing w:after="0" w:line="252" w:lineRule="auto"/>
        <w:rPr>
          <w:rFonts w:eastAsia="Times New Roman"/>
        </w:rPr>
      </w:pPr>
      <w:r w:rsidRPr="00C134FF">
        <w:rPr>
          <w:rFonts w:eastAsia="Times New Roman"/>
        </w:rPr>
        <w:t>How does your agency intentionally address the principles, values, and skills needed to improve outcomes for the groups identified in question #1.</w:t>
      </w:r>
    </w:p>
    <w:p w14:paraId="35004366" w14:textId="77777777" w:rsidR="00E32B8C" w:rsidRPr="00C134FF" w:rsidRDefault="00E32B8C" w:rsidP="00E32B8C">
      <w:pPr>
        <w:pStyle w:val="ListParagraph"/>
        <w:ind w:left="-90"/>
        <w:rPr>
          <w:rFonts w:eastAsia="Times New Roman"/>
        </w:rPr>
      </w:pPr>
    </w:p>
    <w:p w14:paraId="218CE37F" w14:textId="77777777" w:rsidR="00E32B8C" w:rsidRPr="00C134FF" w:rsidRDefault="00E32B8C" w:rsidP="00E32B8C">
      <w:pPr>
        <w:spacing w:after="0" w:line="252" w:lineRule="auto"/>
        <w:rPr>
          <w:rFonts w:eastAsia="Times New Roman"/>
        </w:rPr>
      </w:pPr>
    </w:p>
    <w:p w14:paraId="262254F9" w14:textId="77777777" w:rsidR="00E32B8C" w:rsidRPr="00C134FF" w:rsidRDefault="00E32B8C" w:rsidP="00E32B8C">
      <w:pPr>
        <w:spacing w:after="0" w:line="252" w:lineRule="auto"/>
        <w:rPr>
          <w:rFonts w:eastAsia="Times New Roman"/>
        </w:rPr>
      </w:pPr>
    </w:p>
    <w:p w14:paraId="61748313" w14:textId="77777777" w:rsidR="00E32B8C" w:rsidRPr="00C134FF" w:rsidRDefault="00E32B8C" w:rsidP="00E32B8C">
      <w:pPr>
        <w:spacing w:after="0" w:line="252" w:lineRule="auto"/>
        <w:rPr>
          <w:rFonts w:eastAsia="Times New Roman"/>
        </w:rPr>
      </w:pPr>
    </w:p>
    <w:p w14:paraId="71C9E82F" w14:textId="77777777" w:rsidR="00E32B8C" w:rsidRPr="00C134FF" w:rsidRDefault="00E32B8C" w:rsidP="00E32B8C">
      <w:pPr>
        <w:pStyle w:val="ListParagraph"/>
        <w:numPr>
          <w:ilvl w:val="0"/>
          <w:numId w:val="16"/>
        </w:numPr>
        <w:spacing w:after="0" w:line="252" w:lineRule="auto"/>
        <w:rPr>
          <w:rFonts w:eastAsia="Times New Roman"/>
        </w:rPr>
      </w:pPr>
      <w:r w:rsidRPr="00C134FF">
        <w:rPr>
          <w:rFonts w:eastAsia="Times New Roman"/>
        </w:rPr>
        <w:t>What partnerships does your agency have to help address racial disparities in the homelessness system? Who else could you partner with?</w:t>
      </w:r>
    </w:p>
    <w:p w14:paraId="5D4ED096" w14:textId="77777777" w:rsidR="00E32B8C" w:rsidRPr="00C134FF" w:rsidRDefault="00E32B8C" w:rsidP="00E32B8C">
      <w:pPr>
        <w:spacing w:after="0" w:line="252" w:lineRule="auto"/>
        <w:rPr>
          <w:rFonts w:eastAsia="Times New Roman"/>
        </w:rPr>
      </w:pPr>
    </w:p>
    <w:p w14:paraId="73A72426" w14:textId="77777777" w:rsidR="00E32B8C" w:rsidRPr="00C134FF" w:rsidRDefault="00E32B8C" w:rsidP="00E32B8C">
      <w:pPr>
        <w:spacing w:after="0" w:line="252" w:lineRule="auto"/>
        <w:rPr>
          <w:rFonts w:eastAsia="Times New Roman"/>
        </w:rPr>
      </w:pPr>
    </w:p>
    <w:p w14:paraId="44B1A7E4" w14:textId="77777777" w:rsidR="00E32B8C" w:rsidRPr="00C134FF" w:rsidRDefault="00E32B8C" w:rsidP="00E32B8C">
      <w:pPr>
        <w:spacing w:after="0" w:line="252" w:lineRule="auto"/>
        <w:rPr>
          <w:rFonts w:eastAsia="Times New Roman"/>
        </w:rPr>
      </w:pPr>
    </w:p>
    <w:p w14:paraId="2649886A" w14:textId="77777777" w:rsidR="00E32B8C" w:rsidRPr="00C134FF" w:rsidRDefault="00E32B8C" w:rsidP="00E32B8C">
      <w:pPr>
        <w:spacing w:after="0" w:line="252" w:lineRule="auto"/>
        <w:rPr>
          <w:rFonts w:eastAsia="Times New Roman"/>
        </w:rPr>
      </w:pPr>
    </w:p>
    <w:p w14:paraId="75ECF74C" w14:textId="77777777" w:rsidR="00E32B8C" w:rsidRPr="00C134FF" w:rsidRDefault="00E32B8C" w:rsidP="00E32B8C">
      <w:pPr>
        <w:pStyle w:val="ListParagraph"/>
        <w:numPr>
          <w:ilvl w:val="0"/>
          <w:numId w:val="16"/>
        </w:numPr>
        <w:spacing w:after="0" w:line="252" w:lineRule="auto"/>
        <w:rPr>
          <w:rFonts w:eastAsia="Times New Roman"/>
        </w:rPr>
      </w:pPr>
      <w:r w:rsidRPr="00C134FF">
        <w:rPr>
          <w:rFonts w:eastAsia="Times New Roman"/>
        </w:rPr>
        <w:t>Describe the diversity amongst your agency’s staff, specifically the leadership.</w:t>
      </w:r>
    </w:p>
    <w:p w14:paraId="78DCA2C2" w14:textId="77777777" w:rsidR="00E32B8C" w:rsidRPr="00C134FF" w:rsidRDefault="00E32B8C" w:rsidP="00E32B8C">
      <w:pPr>
        <w:spacing w:after="0" w:line="252" w:lineRule="auto"/>
        <w:rPr>
          <w:rFonts w:eastAsia="Times New Roman"/>
        </w:rPr>
      </w:pPr>
    </w:p>
    <w:p w14:paraId="365A7339" w14:textId="77777777" w:rsidR="00E32B8C" w:rsidRPr="00C134FF" w:rsidRDefault="00E32B8C" w:rsidP="00E32B8C">
      <w:pPr>
        <w:spacing w:after="0" w:line="252" w:lineRule="auto"/>
        <w:rPr>
          <w:rFonts w:eastAsia="Times New Roman"/>
        </w:rPr>
      </w:pPr>
    </w:p>
    <w:p w14:paraId="2EEC7DEF" w14:textId="77777777" w:rsidR="00EA5717" w:rsidRPr="00C134FF" w:rsidRDefault="00EA5717" w:rsidP="00E32B8C">
      <w:pPr>
        <w:rPr>
          <w:rFonts w:eastAsia="Times New Roman"/>
        </w:rPr>
      </w:pPr>
    </w:p>
    <w:p w14:paraId="6628E1AB" w14:textId="77777777" w:rsidR="00E32B8C" w:rsidRPr="00C134FF" w:rsidRDefault="00E32B8C" w:rsidP="00E32B8C"/>
    <w:p w14:paraId="1C8F45E4" w14:textId="2347AA99" w:rsidR="00DB4FBF" w:rsidRPr="00C134FF" w:rsidRDefault="00DB4FBF" w:rsidP="00DB4FBF">
      <w:r w:rsidRPr="00C134FF">
        <w:t>Please complete chart below</w:t>
      </w:r>
      <w:r w:rsidR="008E0D5D" w:rsidRPr="00C134FF">
        <w:t xml:space="preserve">. </w:t>
      </w:r>
    </w:p>
    <w:tbl>
      <w:tblPr>
        <w:tblStyle w:val="TableGrid"/>
        <w:tblW w:w="0" w:type="auto"/>
        <w:tblLook w:val="04A0" w:firstRow="1" w:lastRow="0" w:firstColumn="1" w:lastColumn="0" w:noHBand="0" w:noVBand="1"/>
      </w:tblPr>
      <w:tblGrid>
        <w:gridCol w:w="8095"/>
        <w:gridCol w:w="1255"/>
      </w:tblGrid>
      <w:tr w:rsidR="00067F8B" w:rsidRPr="00C134FF" w14:paraId="51870145" w14:textId="77777777" w:rsidTr="00067F8B">
        <w:tc>
          <w:tcPr>
            <w:tcW w:w="8095" w:type="dxa"/>
          </w:tcPr>
          <w:p w14:paraId="4D5893BA" w14:textId="16C39F00" w:rsidR="008E0D5D" w:rsidRPr="00C134FF" w:rsidRDefault="008E0D5D" w:rsidP="00635C61">
            <w:r w:rsidRPr="00C134FF">
              <w:t>Question</w:t>
            </w:r>
            <w:r w:rsidR="00E32B8C" w:rsidRPr="00C134FF">
              <w:t>s</w:t>
            </w:r>
          </w:p>
        </w:tc>
        <w:tc>
          <w:tcPr>
            <w:tcW w:w="1255" w:type="dxa"/>
          </w:tcPr>
          <w:p w14:paraId="5A2827AD" w14:textId="616BD208" w:rsidR="00067F8B" w:rsidRPr="00C134FF" w:rsidRDefault="00067F8B" w:rsidP="00635C61">
            <w:r w:rsidRPr="00C134FF">
              <w:t>Answer</w:t>
            </w:r>
            <w:r w:rsidR="00D3368D" w:rsidRPr="00C134FF">
              <w:t>s</w:t>
            </w:r>
          </w:p>
        </w:tc>
      </w:tr>
      <w:tr w:rsidR="00067F8B" w:rsidRPr="00C134FF" w14:paraId="7CB29E36" w14:textId="77777777" w:rsidTr="00067F8B">
        <w:tc>
          <w:tcPr>
            <w:tcW w:w="8095" w:type="dxa"/>
          </w:tcPr>
          <w:p w14:paraId="4348A3B6" w14:textId="0CD08E47" w:rsidR="00067F8B" w:rsidRPr="00C134FF" w:rsidRDefault="00E32B8C" w:rsidP="00067F8B">
            <w:pPr>
              <w:pStyle w:val="ListParagraph"/>
              <w:numPr>
                <w:ilvl w:val="0"/>
                <w:numId w:val="16"/>
              </w:numPr>
            </w:pPr>
            <w:r w:rsidRPr="00C134FF">
              <w:t>Does your agency have staff, committees, or other resources charged with analyzing and addressing racial disparities related to homelessness and engaging internal and external stakeholders?</w:t>
            </w:r>
            <w:r w:rsidR="00067F8B" w:rsidRPr="00C134FF">
              <w:t xml:space="preserve"> </w:t>
            </w:r>
          </w:p>
        </w:tc>
        <w:tc>
          <w:tcPr>
            <w:tcW w:w="1255" w:type="dxa"/>
          </w:tcPr>
          <w:p w14:paraId="1A9E06CA" w14:textId="77777777" w:rsidR="00067F8B" w:rsidRPr="00C134FF" w:rsidRDefault="00B34889" w:rsidP="00067F8B">
            <w:pPr>
              <w:tabs>
                <w:tab w:val="center" w:pos="1239"/>
              </w:tabs>
            </w:pPr>
            <w:sdt>
              <w:sdtPr>
                <w:id w:val="-1527864026"/>
                <w14:checkbox>
                  <w14:checked w14:val="0"/>
                  <w14:checkedState w14:val="2612" w14:font="MS Gothic"/>
                  <w14:uncheckedState w14:val="2610" w14:font="MS Gothic"/>
                </w14:checkbox>
              </w:sdtPr>
              <w:sdtEndPr/>
              <w:sdtContent>
                <w:r w:rsidR="00067F8B" w:rsidRPr="00C134FF">
                  <w:rPr>
                    <w:rFonts w:ascii="MS Gothic" w:eastAsia="MS Gothic" w:hAnsi="MS Gothic" w:hint="eastAsia"/>
                  </w:rPr>
                  <w:t>☐</w:t>
                </w:r>
              </w:sdtContent>
            </w:sdt>
            <w:r w:rsidR="00067F8B" w:rsidRPr="00C134FF">
              <w:t xml:space="preserve">Yes              </w:t>
            </w:r>
          </w:p>
          <w:p w14:paraId="54BD4951" w14:textId="3B7736AB" w:rsidR="00067F8B" w:rsidRPr="00C134FF" w:rsidRDefault="00B34889" w:rsidP="00067F8B">
            <w:sdt>
              <w:sdtPr>
                <w:id w:val="-152917577"/>
                <w14:checkbox>
                  <w14:checked w14:val="0"/>
                  <w14:checkedState w14:val="2612" w14:font="MS Gothic"/>
                  <w14:uncheckedState w14:val="2610" w14:font="MS Gothic"/>
                </w14:checkbox>
              </w:sdtPr>
              <w:sdtEndPr/>
              <w:sdtContent>
                <w:r w:rsidR="00067F8B" w:rsidRPr="00C134FF">
                  <w:rPr>
                    <w:rFonts w:ascii="MS Gothic" w:eastAsia="MS Gothic" w:hAnsi="MS Gothic" w:hint="eastAsia"/>
                  </w:rPr>
                  <w:t>☐</w:t>
                </w:r>
              </w:sdtContent>
            </w:sdt>
            <w:r w:rsidR="00067F8B" w:rsidRPr="00C134FF">
              <w:t>No</w:t>
            </w:r>
          </w:p>
        </w:tc>
      </w:tr>
      <w:tr w:rsidR="00067F8B" w:rsidRPr="00C134FF" w14:paraId="17AEA282" w14:textId="77777777" w:rsidTr="00067F8B">
        <w:tc>
          <w:tcPr>
            <w:tcW w:w="8095" w:type="dxa"/>
          </w:tcPr>
          <w:p w14:paraId="6B6C6C22" w14:textId="64E4EAF8" w:rsidR="00067F8B" w:rsidRPr="00C134FF" w:rsidRDefault="00E32B8C" w:rsidP="00067F8B">
            <w:pPr>
              <w:pStyle w:val="ListParagraph"/>
              <w:numPr>
                <w:ilvl w:val="0"/>
                <w:numId w:val="16"/>
              </w:numPr>
            </w:pPr>
            <w:r w:rsidRPr="00C134FF">
              <w:t>Does your agency offer any formal employee training around biases, anti-racism, or general DEI?</w:t>
            </w:r>
          </w:p>
        </w:tc>
        <w:tc>
          <w:tcPr>
            <w:tcW w:w="1255" w:type="dxa"/>
          </w:tcPr>
          <w:p w14:paraId="1CC9657D" w14:textId="77777777" w:rsidR="00067F8B" w:rsidRPr="00C134FF" w:rsidRDefault="00B34889" w:rsidP="00067F8B">
            <w:pPr>
              <w:tabs>
                <w:tab w:val="center" w:pos="1239"/>
              </w:tabs>
            </w:pPr>
            <w:sdt>
              <w:sdtPr>
                <w:id w:val="1077327371"/>
                <w14:checkbox>
                  <w14:checked w14:val="0"/>
                  <w14:checkedState w14:val="2612" w14:font="MS Gothic"/>
                  <w14:uncheckedState w14:val="2610" w14:font="MS Gothic"/>
                </w14:checkbox>
              </w:sdtPr>
              <w:sdtEndPr/>
              <w:sdtContent>
                <w:r w:rsidR="00067F8B" w:rsidRPr="00C134FF">
                  <w:rPr>
                    <w:rFonts w:ascii="MS Gothic" w:eastAsia="MS Gothic" w:hAnsi="MS Gothic" w:hint="eastAsia"/>
                  </w:rPr>
                  <w:t>☐</w:t>
                </w:r>
              </w:sdtContent>
            </w:sdt>
            <w:r w:rsidR="00067F8B" w:rsidRPr="00C134FF">
              <w:t xml:space="preserve">Yes              </w:t>
            </w:r>
          </w:p>
          <w:p w14:paraId="397D518F" w14:textId="754729EC" w:rsidR="00067F8B" w:rsidRPr="00C134FF" w:rsidRDefault="00B34889" w:rsidP="00067F8B">
            <w:sdt>
              <w:sdtPr>
                <w:id w:val="457773991"/>
                <w14:checkbox>
                  <w14:checked w14:val="0"/>
                  <w14:checkedState w14:val="2612" w14:font="MS Gothic"/>
                  <w14:uncheckedState w14:val="2610" w14:font="MS Gothic"/>
                </w14:checkbox>
              </w:sdtPr>
              <w:sdtEndPr/>
              <w:sdtContent>
                <w:r w:rsidR="00067F8B" w:rsidRPr="00C134FF">
                  <w:rPr>
                    <w:rFonts w:ascii="MS Gothic" w:eastAsia="MS Gothic" w:hAnsi="MS Gothic" w:hint="eastAsia"/>
                  </w:rPr>
                  <w:t>☐</w:t>
                </w:r>
              </w:sdtContent>
            </w:sdt>
            <w:r w:rsidR="00067F8B" w:rsidRPr="00C134FF">
              <w:t>No</w:t>
            </w:r>
          </w:p>
        </w:tc>
      </w:tr>
      <w:tr w:rsidR="00067F8B" w:rsidRPr="00C134FF" w14:paraId="1F962213" w14:textId="77777777" w:rsidTr="00067F8B">
        <w:tc>
          <w:tcPr>
            <w:tcW w:w="8095" w:type="dxa"/>
          </w:tcPr>
          <w:p w14:paraId="219D1A9D" w14:textId="7058447B" w:rsidR="00067F8B" w:rsidRPr="00C134FF" w:rsidRDefault="00E32B8C" w:rsidP="00067F8B">
            <w:pPr>
              <w:pStyle w:val="ListParagraph"/>
              <w:numPr>
                <w:ilvl w:val="0"/>
                <w:numId w:val="16"/>
              </w:numPr>
            </w:pPr>
            <w:r w:rsidRPr="00C134FF">
              <w:t xml:space="preserve">Is your agency collecting data to better understand the pattern of program use for people of different races and ethnicities?  </w:t>
            </w:r>
          </w:p>
        </w:tc>
        <w:tc>
          <w:tcPr>
            <w:tcW w:w="1255" w:type="dxa"/>
          </w:tcPr>
          <w:p w14:paraId="6070339E" w14:textId="77777777" w:rsidR="00067F8B" w:rsidRPr="00C134FF" w:rsidRDefault="00B34889" w:rsidP="00067F8B">
            <w:pPr>
              <w:tabs>
                <w:tab w:val="center" w:pos="1239"/>
              </w:tabs>
            </w:pPr>
            <w:sdt>
              <w:sdtPr>
                <w:id w:val="-1941913890"/>
                <w14:checkbox>
                  <w14:checked w14:val="0"/>
                  <w14:checkedState w14:val="2612" w14:font="MS Gothic"/>
                  <w14:uncheckedState w14:val="2610" w14:font="MS Gothic"/>
                </w14:checkbox>
              </w:sdtPr>
              <w:sdtEndPr/>
              <w:sdtContent>
                <w:r w:rsidR="00067F8B" w:rsidRPr="00C134FF">
                  <w:rPr>
                    <w:rFonts w:ascii="MS Gothic" w:eastAsia="MS Gothic" w:hAnsi="MS Gothic" w:hint="eastAsia"/>
                  </w:rPr>
                  <w:t>☐</w:t>
                </w:r>
              </w:sdtContent>
            </w:sdt>
            <w:r w:rsidR="00067F8B" w:rsidRPr="00C134FF">
              <w:t xml:space="preserve">Yes              </w:t>
            </w:r>
          </w:p>
          <w:p w14:paraId="2312B428" w14:textId="4B792A1C" w:rsidR="00067F8B" w:rsidRPr="00C134FF" w:rsidRDefault="00B34889" w:rsidP="00067F8B">
            <w:sdt>
              <w:sdtPr>
                <w:id w:val="-1358342508"/>
                <w14:checkbox>
                  <w14:checked w14:val="0"/>
                  <w14:checkedState w14:val="2612" w14:font="MS Gothic"/>
                  <w14:uncheckedState w14:val="2610" w14:font="MS Gothic"/>
                </w14:checkbox>
              </w:sdtPr>
              <w:sdtEndPr/>
              <w:sdtContent>
                <w:r w:rsidR="00067F8B" w:rsidRPr="00C134FF">
                  <w:rPr>
                    <w:rFonts w:ascii="MS Gothic" w:eastAsia="MS Gothic" w:hAnsi="MS Gothic" w:hint="eastAsia"/>
                  </w:rPr>
                  <w:t>☐</w:t>
                </w:r>
              </w:sdtContent>
            </w:sdt>
            <w:r w:rsidR="00067F8B" w:rsidRPr="00C134FF">
              <w:t>No</w:t>
            </w:r>
          </w:p>
        </w:tc>
      </w:tr>
      <w:tr w:rsidR="00067F8B" w:rsidRPr="00C134FF" w14:paraId="03F1AA4A" w14:textId="77777777" w:rsidTr="00067F8B">
        <w:tc>
          <w:tcPr>
            <w:tcW w:w="8095" w:type="dxa"/>
          </w:tcPr>
          <w:p w14:paraId="5DA5E793" w14:textId="5AF6433F" w:rsidR="00067F8B" w:rsidRPr="00C134FF" w:rsidRDefault="00E32B8C" w:rsidP="00067F8B">
            <w:pPr>
              <w:pStyle w:val="ListParagraph"/>
              <w:numPr>
                <w:ilvl w:val="0"/>
                <w:numId w:val="16"/>
              </w:numPr>
            </w:pPr>
            <w:r w:rsidRPr="00C134FF">
              <w:t>Is your agency expanding outreach to higher concentrations of underrepresented groups?</w:t>
            </w:r>
          </w:p>
        </w:tc>
        <w:tc>
          <w:tcPr>
            <w:tcW w:w="1255" w:type="dxa"/>
          </w:tcPr>
          <w:p w14:paraId="056444F6" w14:textId="77777777" w:rsidR="00067F8B" w:rsidRPr="00C134FF" w:rsidRDefault="00B34889" w:rsidP="00067F8B">
            <w:pPr>
              <w:tabs>
                <w:tab w:val="center" w:pos="1239"/>
              </w:tabs>
            </w:pPr>
            <w:sdt>
              <w:sdtPr>
                <w:id w:val="77728881"/>
                <w14:checkbox>
                  <w14:checked w14:val="0"/>
                  <w14:checkedState w14:val="2612" w14:font="MS Gothic"/>
                  <w14:uncheckedState w14:val="2610" w14:font="MS Gothic"/>
                </w14:checkbox>
              </w:sdtPr>
              <w:sdtEndPr/>
              <w:sdtContent>
                <w:r w:rsidR="00067F8B" w:rsidRPr="00C134FF">
                  <w:rPr>
                    <w:rFonts w:ascii="MS Gothic" w:eastAsia="MS Gothic" w:hAnsi="MS Gothic" w:hint="eastAsia"/>
                  </w:rPr>
                  <w:t>☐</w:t>
                </w:r>
              </w:sdtContent>
            </w:sdt>
            <w:r w:rsidR="00067F8B" w:rsidRPr="00C134FF">
              <w:t xml:space="preserve">Yes              </w:t>
            </w:r>
          </w:p>
          <w:p w14:paraId="40B1E6D7" w14:textId="72B650E7" w:rsidR="00067F8B" w:rsidRPr="00C134FF" w:rsidRDefault="00B34889" w:rsidP="00067F8B">
            <w:sdt>
              <w:sdtPr>
                <w:id w:val="-1951767176"/>
                <w14:checkbox>
                  <w14:checked w14:val="0"/>
                  <w14:checkedState w14:val="2612" w14:font="MS Gothic"/>
                  <w14:uncheckedState w14:val="2610" w14:font="MS Gothic"/>
                </w14:checkbox>
              </w:sdtPr>
              <w:sdtEndPr/>
              <w:sdtContent>
                <w:r w:rsidR="00067F8B" w:rsidRPr="00C134FF">
                  <w:rPr>
                    <w:rFonts w:ascii="MS Gothic" w:eastAsia="MS Gothic" w:hAnsi="MS Gothic" w:hint="eastAsia"/>
                  </w:rPr>
                  <w:t>☐</w:t>
                </w:r>
              </w:sdtContent>
            </w:sdt>
            <w:r w:rsidR="00067F8B" w:rsidRPr="00C134FF">
              <w:t>No</w:t>
            </w:r>
          </w:p>
        </w:tc>
      </w:tr>
      <w:tr w:rsidR="00067F8B" w:rsidRPr="00C134FF" w14:paraId="2273A750" w14:textId="77777777" w:rsidTr="00067F8B">
        <w:tc>
          <w:tcPr>
            <w:tcW w:w="8095" w:type="dxa"/>
          </w:tcPr>
          <w:p w14:paraId="691E86BD" w14:textId="4E8EF1F1" w:rsidR="00067F8B" w:rsidRPr="00C134FF" w:rsidRDefault="00E32B8C" w:rsidP="00067F8B">
            <w:pPr>
              <w:pStyle w:val="ListParagraph"/>
              <w:numPr>
                <w:ilvl w:val="0"/>
                <w:numId w:val="16"/>
              </w:numPr>
            </w:pPr>
            <w:r w:rsidRPr="00C134FF">
              <w:t>Does your agency have communication (flyers, websites, other materials) inclusive of underrepresented persons?</w:t>
            </w:r>
          </w:p>
        </w:tc>
        <w:tc>
          <w:tcPr>
            <w:tcW w:w="1255" w:type="dxa"/>
          </w:tcPr>
          <w:p w14:paraId="1914B51E" w14:textId="77777777" w:rsidR="00067F8B" w:rsidRPr="00C134FF" w:rsidRDefault="00B34889" w:rsidP="00067F8B">
            <w:pPr>
              <w:tabs>
                <w:tab w:val="center" w:pos="1239"/>
              </w:tabs>
            </w:pPr>
            <w:sdt>
              <w:sdtPr>
                <w:id w:val="-1365979544"/>
                <w14:checkbox>
                  <w14:checked w14:val="0"/>
                  <w14:checkedState w14:val="2612" w14:font="MS Gothic"/>
                  <w14:uncheckedState w14:val="2610" w14:font="MS Gothic"/>
                </w14:checkbox>
              </w:sdtPr>
              <w:sdtEndPr/>
              <w:sdtContent>
                <w:r w:rsidR="00067F8B" w:rsidRPr="00C134FF">
                  <w:rPr>
                    <w:rFonts w:ascii="MS Gothic" w:eastAsia="MS Gothic" w:hAnsi="MS Gothic" w:hint="eastAsia"/>
                  </w:rPr>
                  <w:t>☐</w:t>
                </w:r>
              </w:sdtContent>
            </w:sdt>
            <w:r w:rsidR="00067F8B" w:rsidRPr="00C134FF">
              <w:t xml:space="preserve">Yes              </w:t>
            </w:r>
          </w:p>
          <w:p w14:paraId="5323E0CB" w14:textId="4A74F193" w:rsidR="00067F8B" w:rsidRPr="00C134FF" w:rsidRDefault="00B34889" w:rsidP="00067F8B">
            <w:sdt>
              <w:sdtPr>
                <w:id w:val="-719521147"/>
                <w14:checkbox>
                  <w14:checked w14:val="0"/>
                  <w14:checkedState w14:val="2612" w14:font="MS Gothic"/>
                  <w14:uncheckedState w14:val="2610" w14:font="MS Gothic"/>
                </w14:checkbox>
              </w:sdtPr>
              <w:sdtEndPr/>
              <w:sdtContent>
                <w:r w:rsidR="00067F8B" w:rsidRPr="00C134FF">
                  <w:rPr>
                    <w:rFonts w:ascii="MS Gothic" w:eastAsia="MS Gothic" w:hAnsi="MS Gothic" w:hint="eastAsia"/>
                  </w:rPr>
                  <w:t>☐</w:t>
                </w:r>
              </w:sdtContent>
            </w:sdt>
            <w:r w:rsidR="00067F8B" w:rsidRPr="00C134FF">
              <w:t>No</w:t>
            </w:r>
          </w:p>
        </w:tc>
      </w:tr>
    </w:tbl>
    <w:p w14:paraId="3EF61C1C" w14:textId="5CE477CD" w:rsidR="003872BB" w:rsidRPr="00C134FF" w:rsidRDefault="003872BB">
      <w:pPr>
        <w:rPr>
          <w:rFonts w:asciiTheme="majorHAnsi" w:eastAsiaTheme="majorEastAsia" w:hAnsiTheme="majorHAnsi" w:cstheme="majorBidi"/>
          <w:color w:val="2F5496" w:themeColor="accent1" w:themeShade="BF"/>
          <w:sz w:val="32"/>
          <w:szCs w:val="32"/>
        </w:rPr>
      </w:pPr>
      <w:r w:rsidRPr="00C134FF">
        <w:br w:type="page"/>
      </w:r>
    </w:p>
    <w:p w14:paraId="6222533E" w14:textId="5CE477CD" w:rsidR="009831FE" w:rsidRPr="00C134FF" w:rsidRDefault="008E5EA2" w:rsidP="00AA1FEB">
      <w:pPr>
        <w:pStyle w:val="Heading1"/>
      </w:pPr>
      <w:bookmarkStart w:id="16" w:name="_Toc175921776"/>
      <w:r w:rsidRPr="00C134FF">
        <w:lastRenderedPageBreak/>
        <w:t>ASSURANCES FOR RECOVERY VOUCHER GRANT PROGRAM</w:t>
      </w:r>
      <w:bookmarkEnd w:id="16"/>
    </w:p>
    <w:p w14:paraId="6A16295B" w14:textId="77777777" w:rsidR="00AA1FEB" w:rsidRPr="00C134FF" w:rsidRDefault="00AA1FEB" w:rsidP="00AA1FEB">
      <w:pPr>
        <w:rPr>
          <w:u w:val="single"/>
        </w:rPr>
      </w:pPr>
    </w:p>
    <w:p w14:paraId="79E7D3C2" w14:textId="44A942AE" w:rsidR="003872BB" w:rsidRPr="00C134FF" w:rsidRDefault="00AA1FEB" w:rsidP="003872BB">
      <w:pPr>
        <w:rPr>
          <w:b/>
          <w:bCs/>
        </w:rPr>
      </w:pPr>
      <w:r w:rsidRPr="00C134FF">
        <w:rPr>
          <w:u w:val="single"/>
        </w:rPr>
        <w:tab/>
      </w:r>
      <w:r w:rsidRPr="00C134FF">
        <w:rPr>
          <w:u w:val="single"/>
        </w:rPr>
        <w:tab/>
      </w:r>
      <w:r w:rsidRPr="00C134FF">
        <w:rPr>
          <w:u w:val="single"/>
        </w:rPr>
        <w:tab/>
      </w:r>
      <w:r w:rsidRPr="00C134FF">
        <w:rPr>
          <w:u w:val="single"/>
        </w:rPr>
        <w:tab/>
      </w:r>
      <w:r w:rsidRPr="00C134FF">
        <w:rPr>
          <w:u w:val="single"/>
        </w:rPr>
        <w:tab/>
      </w:r>
      <w:r w:rsidRPr="00C134FF">
        <w:rPr>
          <w:u w:val="single"/>
        </w:rPr>
        <w:tab/>
      </w:r>
      <w:r w:rsidRPr="00C134FF">
        <w:rPr>
          <w:u w:val="single"/>
        </w:rPr>
        <w:tab/>
      </w:r>
      <w:r w:rsidRPr="00C134FF">
        <w:rPr>
          <w:u w:val="single"/>
        </w:rPr>
        <w:tab/>
      </w:r>
      <w:r w:rsidRPr="00C134FF">
        <w:t xml:space="preserve">(Name of Applicant) </w:t>
      </w:r>
      <w:r w:rsidR="003872BB" w:rsidRPr="00C134FF">
        <w:rPr>
          <w:b/>
          <w:bCs/>
        </w:rPr>
        <w:t>HEREBY AGREES THAT IT WILL COMPLY WITH THE FOLLOWING ASSURANCES:</w:t>
      </w:r>
    </w:p>
    <w:p w14:paraId="4DB3BBA0" w14:textId="466BDEE2" w:rsidR="003872BB" w:rsidRPr="00C134FF" w:rsidRDefault="003872BB" w:rsidP="00AD2BB1">
      <w:pPr>
        <w:pStyle w:val="ListParagraph"/>
        <w:numPr>
          <w:ilvl w:val="0"/>
          <w:numId w:val="5"/>
        </w:numPr>
      </w:pPr>
      <w:r w:rsidRPr="00C134FF">
        <w:t>The undersigned possesses legal authority and capacity to enter into this contract and a motion has been duly passed as an official act of the governing body of the Applicant, authorizing the execution of this agreement, including all understandings and assurances contained therein, and authorizing the Authorized Official to act in connection with the Applicant and to provide such additional information as may be required.</w:t>
      </w:r>
    </w:p>
    <w:p w14:paraId="0331D699" w14:textId="2FE8CB72" w:rsidR="003872BB" w:rsidRPr="00C134FF" w:rsidRDefault="003872BB" w:rsidP="00AD2BB1">
      <w:pPr>
        <w:pStyle w:val="ListParagraph"/>
        <w:numPr>
          <w:ilvl w:val="0"/>
          <w:numId w:val="5"/>
        </w:numPr>
      </w:pPr>
      <w:r w:rsidRPr="00C134FF">
        <w:t>Funds received under this grant program will be used to provide services to eligible recipients who are homeless.</w:t>
      </w:r>
    </w:p>
    <w:p w14:paraId="2A026D85" w14:textId="6D0AA518" w:rsidR="003872BB" w:rsidRPr="00C134FF" w:rsidRDefault="003872BB" w:rsidP="00AD2BB1">
      <w:pPr>
        <w:pStyle w:val="ListParagraph"/>
        <w:numPr>
          <w:ilvl w:val="0"/>
          <w:numId w:val="5"/>
        </w:numPr>
      </w:pPr>
      <w:r w:rsidRPr="00C134FF">
        <w:t xml:space="preserve">Persons receiving </w:t>
      </w:r>
      <w:r w:rsidR="008E5EA2" w:rsidRPr="00C134FF">
        <w:t>assistance</w:t>
      </w:r>
      <w:r w:rsidRPr="00C134FF">
        <w:t xml:space="preserve"> will not be required to be a resident of the state or locality and will not be required to participate in religious activity.</w:t>
      </w:r>
    </w:p>
    <w:p w14:paraId="3A305B2A" w14:textId="30EEE4EE" w:rsidR="003872BB" w:rsidRPr="00C134FF" w:rsidRDefault="003872BB" w:rsidP="00AD2BB1">
      <w:pPr>
        <w:pStyle w:val="ListParagraph"/>
        <w:numPr>
          <w:ilvl w:val="0"/>
          <w:numId w:val="5"/>
        </w:numPr>
      </w:pPr>
      <w:r w:rsidRPr="00C134FF">
        <w:t>Information about recipients and applications will be kept confidential.</w:t>
      </w:r>
    </w:p>
    <w:p w14:paraId="6C262E8D" w14:textId="5CC5C1B3" w:rsidR="003872BB" w:rsidRPr="00C134FF" w:rsidRDefault="003872BB" w:rsidP="00AD2BB1">
      <w:pPr>
        <w:pStyle w:val="ListParagraph"/>
        <w:numPr>
          <w:ilvl w:val="0"/>
          <w:numId w:val="5"/>
        </w:numPr>
      </w:pPr>
      <w:r w:rsidRPr="00C134FF">
        <w:t>The applicant assures that it has sufficient fiscal control and funding accountability to adequately safeguard disbursement and accountability for funds awarded.</w:t>
      </w:r>
    </w:p>
    <w:p w14:paraId="29A4CC0A" w14:textId="77777777" w:rsidR="005A49AE" w:rsidRPr="00C134FF" w:rsidRDefault="005A49AE" w:rsidP="005A49AE">
      <w:pPr>
        <w:pStyle w:val="ListParagraph"/>
        <w:ind w:left="360"/>
      </w:pPr>
    </w:p>
    <w:p w14:paraId="0FD4BE54" w14:textId="77777777" w:rsidR="003872BB" w:rsidRPr="00C134FF" w:rsidRDefault="003872BB" w:rsidP="003872BB"/>
    <w:p w14:paraId="479CA4F4" w14:textId="7D207B46" w:rsidR="003872BB" w:rsidRPr="00C134FF" w:rsidRDefault="00E32B8C" w:rsidP="003872BB">
      <w:r w:rsidRPr="00C134FF">
        <w:t>Date: _</w:t>
      </w:r>
      <w:r w:rsidR="006869FE" w:rsidRPr="00C134FF">
        <w:t>________________</w:t>
      </w:r>
      <w:r w:rsidR="006869FE" w:rsidRPr="00C134FF">
        <w:tab/>
      </w:r>
      <w:r w:rsidRPr="00C134FF">
        <w:t>Applicant: _</w:t>
      </w:r>
      <w:r w:rsidR="006869FE" w:rsidRPr="00C134FF">
        <w:t>______________________________________________</w:t>
      </w:r>
      <w:r w:rsidR="003872BB" w:rsidRPr="00C134FF">
        <w:t xml:space="preserve">  </w:t>
      </w:r>
      <w:r w:rsidR="003872BB" w:rsidRPr="00C134FF">
        <w:tab/>
      </w:r>
      <w:r w:rsidR="003872BB" w:rsidRPr="00C134FF">
        <w:tab/>
      </w:r>
    </w:p>
    <w:p w14:paraId="785CE6E4" w14:textId="1F12A10E" w:rsidR="005A49AE" w:rsidRPr="00C134FF" w:rsidRDefault="005A49AE" w:rsidP="003872BB"/>
    <w:p w14:paraId="28B9630A" w14:textId="77777777" w:rsidR="005A49AE" w:rsidRPr="00C134FF" w:rsidRDefault="005A49AE" w:rsidP="003872BB"/>
    <w:p w14:paraId="5F70F4E3" w14:textId="5328235B" w:rsidR="003872BB" w:rsidRPr="00C134FF" w:rsidRDefault="00E32B8C" w:rsidP="003872BB">
      <w:r w:rsidRPr="00C134FF">
        <w:t>By: _</w:t>
      </w:r>
      <w:r w:rsidR="005A49AE" w:rsidRPr="00C134FF">
        <w:t>___________________________________________________</w:t>
      </w:r>
      <w:r w:rsidR="003872BB" w:rsidRPr="00C134FF">
        <w:tab/>
      </w:r>
      <w:r w:rsidR="003872BB" w:rsidRPr="00C134FF">
        <w:tab/>
      </w:r>
      <w:r w:rsidR="003872BB" w:rsidRPr="00C134FF">
        <w:tab/>
      </w:r>
      <w:r w:rsidR="003872BB" w:rsidRPr="00C134FF">
        <w:tab/>
      </w:r>
      <w:r w:rsidR="003872BB" w:rsidRPr="00C134FF">
        <w:tab/>
      </w:r>
    </w:p>
    <w:p w14:paraId="5F7729E7" w14:textId="17FE51ED" w:rsidR="00AA1FEB" w:rsidRPr="00C134FF" w:rsidRDefault="003872BB" w:rsidP="003872BB">
      <w:r w:rsidRPr="00C134FF">
        <w:t>Signature of Authorized Official</w:t>
      </w:r>
    </w:p>
    <w:p w14:paraId="1299B908" w14:textId="1716B260" w:rsidR="005A49AE" w:rsidRDefault="005A49AE" w:rsidP="003872BB">
      <w:r w:rsidRPr="00C134FF">
        <w:t>(Digital Signatures Accepted)</w:t>
      </w:r>
    </w:p>
    <w:sectPr w:rsidR="005A49AE" w:rsidSect="006C065E">
      <w:footerReference w:type="default" r:id="rId19"/>
      <w:footerReference w:type="firs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53014" w14:textId="77777777" w:rsidR="009C4C16" w:rsidRDefault="009C4C16" w:rsidP="00A97C98">
      <w:pPr>
        <w:spacing w:after="0" w:line="240" w:lineRule="auto"/>
      </w:pPr>
      <w:r>
        <w:separator/>
      </w:r>
    </w:p>
  </w:endnote>
  <w:endnote w:type="continuationSeparator" w:id="0">
    <w:p w14:paraId="54ED53FF" w14:textId="77777777" w:rsidR="009C4C16" w:rsidRDefault="009C4C16" w:rsidP="00A9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5178471"/>
      <w:docPartObj>
        <w:docPartGallery w:val="Page Numbers (Bottom of Page)"/>
        <w:docPartUnique/>
      </w:docPartObj>
    </w:sdtPr>
    <w:sdtEndPr>
      <w:rPr>
        <w:noProof/>
      </w:rPr>
    </w:sdtEndPr>
    <w:sdtContent>
      <w:p w14:paraId="1335393C" w14:textId="1408BB7B" w:rsidR="003F4443" w:rsidRDefault="003F44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2FEA21" w14:textId="77777777" w:rsidR="003F4443" w:rsidRDefault="003F4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459954"/>
      <w:docPartObj>
        <w:docPartGallery w:val="Page Numbers (Bottom of Page)"/>
        <w:docPartUnique/>
      </w:docPartObj>
    </w:sdtPr>
    <w:sdtEndPr>
      <w:rPr>
        <w:noProof/>
      </w:rPr>
    </w:sdtEndPr>
    <w:sdtContent>
      <w:p w14:paraId="1D6CEE12" w14:textId="5234298C" w:rsidR="003F4443" w:rsidRDefault="003F44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72D548" w14:textId="77777777" w:rsidR="003F4443" w:rsidRDefault="003F4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C22EC" w14:textId="77777777" w:rsidR="009C4C16" w:rsidRDefault="009C4C16" w:rsidP="00A97C98">
      <w:pPr>
        <w:spacing w:after="0" w:line="240" w:lineRule="auto"/>
      </w:pPr>
      <w:r>
        <w:separator/>
      </w:r>
    </w:p>
  </w:footnote>
  <w:footnote w:type="continuationSeparator" w:id="0">
    <w:p w14:paraId="3CE682F9" w14:textId="77777777" w:rsidR="009C4C16" w:rsidRDefault="009C4C16" w:rsidP="00A97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C4B42"/>
    <w:multiLevelType w:val="hybridMultilevel"/>
    <w:tmpl w:val="B2BC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52985"/>
    <w:multiLevelType w:val="hybridMultilevel"/>
    <w:tmpl w:val="11042D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D7AB3"/>
    <w:multiLevelType w:val="hybridMultilevel"/>
    <w:tmpl w:val="AE5EB9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FC6AAF"/>
    <w:multiLevelType w:val="multilevel"/>
    <w:tmpl w:val="D848CB68"/>
    <w:lvl w:ilvl="0">
      <w:start w:val="2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367083"/>
    <w:multiLevelType w:val="hybridMultilevel"/>
    <w:tmpl w:val="6832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20113"/>
    <w:multiLevelType w:val="hybridMultilevel"/>
    <w:tmpl w:val="7BE6A26A"/>
    <w:lvl w:ilvl="0" w:tplc="CDE21716">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F451F2"/>
    <w:multiLevelType w:val="hybridMultilevel"/>
    <w:tmpl w:val="AE5EB9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FA0DF7"/>
    <w:multiLevelType w:val="multilevel"/>
    <w:tmpl w:val="A7A4A8AE"/>
    <w:lvl w:ilvl="0">
      <w:start w:val="1"/>
      <w:numFmt w:val="decimal"/>
      <w:lvlText w:val="%1."/>
      <w:lvlJc w:val="left"/>
      <w:pPr>
        <w:ind w:left="360" w:hanging="360"/>
      </w:pPr>
      <w:rPr>
        <w:rFonts w:asciiTheme="minorHAnsi" w:hAnsiTheme="minorHAnsi" w:cstheme="minorHAnsi" w:hint="default"/>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1A2DD0"/>
    <w:multiLevelType w:val="hybridMultilevel"/>
    <w:tmpl w:val="3336E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5D4313"/>
    <w:multiLevelType w:val="hybridMultilevel"/>
    <w:tmpl w:val="AE5EB9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F74B31"/>
    <w:multiLevelType w:val="multilevel"/>
    <w:tmpl w:val="7A020D20"/>
    <w:lvl w:ilvl="0">
      <w:start w:val="27"/>
      <w:numFmt w:val="decimal"/>
      <w:lvlText w:val="%1."/>
      <w:lvlJc w:val="left"/>
      <w:pPr>
        <w:ind w:left="360" w:hanging="360"/>
      </w:pPr>
      <w:rPr>
        <w:rFonts w:asciiTheme="minorHAnsi" w:hAnsiTheme="minorHAnsi" w:cstheme="minorHAnsi"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9CA1994"/>
    <w:multiLevelType w:val="hybridMultilevel"/>
    <w:tmpl w:val="EB8E4B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C82684"/>
    <w:multiLevelType w:val="hybridMultilevel"/>
    <w:tmpl w:val="F7D66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A146BA1"/>
    <w:multiLevelType w:val="hybridMultilevel"/>
    <w:tmpl w:val="F0FCAF78"/>
    <w:lvl w:ilvl="0" w:tplc="658289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F6641F"/>
    <w:multiLevelType w:val="hybridMultilevel"/>
    <w:tmpl w:val="556ECC2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636A1FA8"/>
    <w:multiLevelType w:val="hybridMultilevel"/>
    <w:tmpl w:val="AE5EB9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C63C10"/>
    <w:multiLevelType w:val="hybridMultilevel"/>
    <w:tmpl w:val="FC7CE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121374"/>
    <w:multiLevelType w:val="hybridMultilevel"/>
    <w:tmpl w:val="EB8E4B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37B13"/>
    <w:multiLevelType w:val="multilevel"/>
    <w:tmpl w:val="478C5D84"/>
    <w:lvl w:ilvl="0">
      <w:start w:val="22"/>
      <w:numFmt w:val="decimal"/>
      <w:lvlText w:val="%1."/>
      <w:lvlJc w:val="left"/>
      <w:pPr>
        <w:ind w:left="360" w:hanging="360"/>
      </w:pPr>
      <w:rPr>
        <w:rFonts w:asciiTheme="minorHAnsi" w:hAnsiTheme="minorHAnsi" w:cstheme="minorHAnsi"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11D2666"/>
    <w:multiLevelType w:val="multilevel"/>
    <w:tmpl w:val="8286F1D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13123D3"/>
    <w:multiLevelType w:val="multilevel"/>
    <w:tmpl w:val="A7A4A8AE"/>
    <w:lvl w:ilvl="0">
      <w:start w:val="1"/>
      <w:numFmt w:val="decimal"/>
      <w:lvlText w:val="%1."/>
      <w:lvlJc w:val="left"/>
      <w:pPr>
        <w:ind w:left="360" w:hanging="360"/>
      </w:pPr>
      <w:rPr>
        <w:rFonts w:asciiTheme="minorHAnsi" w:hAnsiTheme="minorHAnsi" w:cstheme="minorHAnsi" w:hint="default"/>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135EAC"/>
    <w:multiLevelType w:val="multilevel"/>
    <w:tmpl w:val="7A4A0ABE"/>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2279CA"/>
    <w:multiLevelType w:val="hybridMultilevel"/>
    <w:tmpl w:val="0C206540"/>
    <w:lvl w:ilvl="0" w:tplc="CB561C38">
      <w:numFmt w:val="bullet"/>
      <w:lvlText w:val=""/>
      <w:lvlJc w:val="left"/>
      <w:pPr>
        <w:ind w:left="1260" w:hanging="360"/>
      </w:pPr>
      <w:rPr>
        <w:rFonts w:ascii="Symbol" w:eastAsiaTheme="minorHAnsi" w:hAnsi="Symbol"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790B7F97"/>
    <w:multiLevelType w:val="hybridMultilevel"/>
    <w:tmpl w:val="EDAEBA74"/>
    <w:lvl w:ilvl="0" w:tplc="CDA6FF04">
      <w:numFmt w:val="bullet"/>
      <w:lvlText w:val=""/>
      <w:lvlJc w:val="left"/>
      <w:pPr>
        <w:ind w:left="1210" w:hanging="360"/>
      </w:pPr>
      <w:rPr>
        <w:rFonts w:ascii="Symbol" w:eastAsiaTheme="minorHAnsi" w:hAnsi="Symbol" w:cstheme="minorBidi"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4" w15:restartNumberingAfterBreak="0">
    <w:nsid w:val="7D027C1F"/>
    <w:multiLevelType w:val="hybridMultilevel"/>
    <w:tmpl w:val="8B7C8F8E"/>
    <w:lvl w:ilvl="0" w:tplc="9EAA86C4">
      <w:numFmt w:val="bullet"/>
      <w:lvlText w:val=""/>
      <w:lvlJc w:val="left"/>
      <w:pPr>
        <w:ind w:left="1148" w:hanging="360"/>
      </w:pPr>
      <w:rPr>
        <w:rFonts w:ascii="Symbol" w:eastAsiaTheme="minorHAnsi" w:hAnsi="Symbol" w:cstheme="minorBidi"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num w:numId="1" w16cid:durableId="1388607016">
    <w:abstractNumId w:val="17"/>
  </w:num>
  <w:num w:numId="2" w16cid:durableId="1268849989">
    <w:abstractNumId w:val="11"/>
  </w:num>
  <w:num w:numId="3" w16cid:durableId="1977828410">
    <w:abstractNumId w:val="9"/>
  </w:num>
  <w:num w:numId="4" w16cid:durableId="1673416055">
    <w:abstractNumId w:val="3"/>
  </w:num>
  <w:num w:numId="5" w16cid:durableId="1359283664">
    <w:abstractNumId w:val="19"/>
  </w:num>
  <w:num w:numId="6" w16cid:durableId="1187016938">
    <w:abstractNumId w:val="1"/>
  </w:num>
  <w:num w:numId="7" w16cid:durableId="1482577045">
    <w:abstractNumId w:val="2"/>
  </w:num>
  <w:num w:numId="8" w16cid:durableId="716663185">
    <w:abstractNumId w:val="15"/>
  </w:num>
  <w:num w:numId="9" w16cid:durableId="842160744">
    <w:abstractNumId w:val="6"/>
  </w:num>
  <w:num w:numId="10" w16cid:durableId="95101576">
    <w:abstractNumId w:val="20"/>
  </w:num>
  <w:num w:numId="11" w16cid:durableId="1664117407">
    <w:abstractNumId w:val="7"/>
  </w:num>
  <w:num w:numId="12" w16cid:durableId="747725927">
    <w:abstractNumId w:val="0"/>
  </w:num>
  <w:num w:numId="13" w16cid:durableId="1680935710">
    <w:abstractNumId w:val="4"/>
  </w:num>
  <w:num w:numId="14" w16cid:durableId="1060135753">
    <w:abstractNumId w:val="21"/>
  </w:num>
  <w:num w:numId="15" w16cid:durableId="1292009209">
    <w:abstractNumId w:val="16"/>
  </w:num>
  <w:num w:numId="16" w16cid:durableId="1635213910">
    <w:abstractNumId w:val="10"/>
  </w:num>
  <w:num w:numId="17" w16cid:durableId="490679533">
    <w:abstractNumId w:val="5"/>
  </w:num>
  <w:num w:numId="18" w16cid:durableId="1946569001">
    <w:abstractNumId w:val="18"/>
  </w:num>
  <w:num w:numId="19" w16cid:durableId="499588256">
    <w:abstractNumId w:val="24"/>
  </w:num>
  <w:num w:numId="20" w16cid:durableId="1241909911">
    <w:abstractNumId w:val="22"/>
  </w:num>
  <w:num w:numId="21" w16cid:durableId="2104571469">
    <w:abstractNumId w:val="23"/>
  </w:num>
  <w:num w:numId="22" w16cid:durableId="7031373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528341">
    <w:abstractNumId w:val="14"/>
    <w:lvlOverride w:ilvl="0">
      <w:startOverride w:val="1"/>
    </w:lvlOverride>
    <w:lvlOverride w:ilvl="1"/>
    <w:lvlOverride w:ilvl="2"/>
    <w:lvlOverride w:ilvl="3"/>
    <w:lvlOverride w:ilvl="4"/>
    <w:lvlOverride w:ilvl="5"/>
    <w:lvlOverride w:ilvl="6"/>
    <w:lvlOverride w:ilvl="7"/>
    <w:lvlOverride w:ilvl="8"/>
  </w:num>
  <w:num w:numId="24" w16cid:durableId="824395744">
    <w:abstractNumId w:val="8"/>
  </w:num>
  <w:num w:numId="25" w16cid:durableId="194577055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5E"/>
    <w:rsid w:val="0000236B"/>
    <w:rsid w:val="0000495A"/>
    <w:rsid w:val="000407A2"/>
    <w:rsid w:val="00052AC5"/>
    <w:rsid w:val="00052F66"/>
    <w:rsid w:val="0006745D"/>
    <w:rsid w:val="00067F8B"/>
    <w:rsid w:val="00082553"/>
    <w:rsid w:val="000878A9"/>
    <w:rsid w:val="00091D6B"/>
    <w:rsid w:val="000A5588"/>
    <w:rsid w:val="000B20B2"/>
    <w:rsid w:val="000B3F39"/>
    <w:rsid w:val="000B4B60"/>
    <w:rsid w:val="000C40EF"/>
    <w:rsid w:val="000D2372"/>
    <w:rsid w:val="000E4867"/>
    <w:rsid w:val="000F2695"/>
    <w:rsid w:val="00111887"/>
    <w:rsid w:val="00122977"/>
    <w:rsid w:val="00124C17"/>
    <w:rsid w:val="00125F19"/>
    <w:rsid w:val="00131215"/>
    <w:rsid w:val="00131254"/>
    <w:rsid w:val="00136EDA"/>
    <w:rsid w:val="00141D08"/>
    <w:rsid w:val="00152F9B"/>
    <w:rsid w:val="001722CD"/>
    <w:rsid w:val="00197179"/>
    <w:rsid w:val="001A2188"/>
    <w:rsid w:val="001A635B"/>
    <w:rsid w:val="001B1536"/>
    <w:rsid w:val="001B27E7"/>
    <w:rsid w:val="001B367A"/>
    <w:rsid w:val="001C1E6A"/>
    <w:rsid w:val="001C3981"/>
    <w:rsid w:val="001C5B6E"/>
    <w:rsid w:val="001C69CF"/>
    <w:rsid w:val="001E0F32"/>
    <w:rsid w:val="001E5586"/>
    <w:rsid w:val="001E7FD8"/>
    <w:rsid w:val="001F246E"/>
    <w:rsid w:val="001F64AF"/>
    <w:rsid w:val="0020034F"/>
    <w:rsid w:val="00200959"/>
    <w:rsid w:val="0020166D"/>
    <w:rsid w:val="00203A5B"/>
    <w:rsid w:val="00211F6F"/>
    <w:rsid w:val="00226DBE"/>
    <w:rsid w:val="002351C6"/>
    <w:rsid w:val="002440AB"/>
    <w:rsid w:val="0025465A"/>
    <w:rsid w:val="0026547D"/>
    <w:rsid w:val="002708F3"/>
    <w:rsid w:val="00283047"/>
    <w:rsid w:val="00283B04"/>
    <w:rsid w:val="00283D09"/>
    <w:rsid w:val="00284F67"/>
    <w:rsid w:val="00286E94"/>
    <w:rsid w:val="002958F6"/>
    <w:rsid w:val="002A00B7"/>
    <w:rsid w:val="002A05FB"/>
    <w:rsid w:val="002A3D85"/>
    <w:rsid w:val="002A5C44"/>
    <w:rsid w:val="002B270D"/>
    <w:rsid w:val="002B6C94"/>
    <w:rsid w:val="002D1532"/>
    <w:rsid w:val="002F0406"/>
    <w:rsid w:val="002F2B72"/>
    <w:rsid w:val="00311AEC"/>
    <w:rsid w:val="003129CE"/>
    <w:rsid w:val="00326AB5"/>
    <w:rsid w:val="00333654"/>
    <w:rsid w:val="003401EA"/>
    <w:rsid w:val="00343E4C"/>
    <w:rsid w:val="00346307"/>
    <w:rsid w:val="00346F38"/>
    <w:rsid w:val="00356E61"/>
    <w:rsid w:val="00360CA2"/>
    <w:rsid w:val="00382981"/>
    <w:rsid w:val="003872BB"/>
    <w:rsid w:val="003A34EC"/>
    <w:rsid w:val="003A4A26"/>
    <w:rsid w:val="003B4D58"/>
    <w:rsid w:val="003C1229"/>
    <w:rsid w:val="003D3963"/>
    <w:rsid w:val="003E06E5"/>
    <w:rsid w:val="003F4443"/>
    <w:rsid w:val="003F5E92"/>
    <w:rsid w:val="00400366"/>
    <w:rsid w:val="00400A8F"/>
    <w:rsid w:val="00410985"/>
    <w:rsid w:val="00445174"/>
    <w:rsid w:val="00446321"/>
    <w:rsid w:val="00452A89"/>
    <w:rsid w:val="004547E9"/>
    <w:rsid w:val="004617CC"/>
    <w:rsid w:val="00471427"/>
    <w:rsid w:val="004B55D7"/>
    <w:rsid w:val="004C1FCD"/>
    <w:rsid w:val="004C57F2"/>
    <w:rsid w:val="004C77F7"/>
    <w:rsid w:val="004D07AF"/>
    <w:rsid w:val="004D2240"/>
    <w:rsid w:val="004D7D44"/>
    <w:rsid w:val="004F4C07"/>
    <w:rsid w:val="005040B3"/>
    <w:rsid w:val="00504C69"/>
    <w:rsid w:val="00524ACA"/>
    <w:rsid w:val="00525856"/>
    <w:rsid w:val="00530356"/>
    <w:rsid w:val="005340CA"/>
    <w:rsid w:val="00537FD0"/>
    <w:rsid w:val="00545D55"/>
    <w:rsid w:val="00560F82"/>
    <w:rsid w:val="005637DF"/>
    <w:rsid w:val="00564FA8"/>
    <w:rsid w:val="00576629"/>
    <w:rsid w:val="00576BAF"/>
    <w:rsid w:val="00591127"/>
    <w:rsid w:val="005939B3"/>
    <w:rsid w:val="00593F1F"/>
    <w:rsid w:val="005A3BA4"/>
    <w:rsid w:val="005A49AE"/>
    <w:rsid w:val="005A5F4B"/>
    <w:rsid w:val="005B3B65"/>
    <w:rsid w:val="005B4D5B"/>
    <w:rsid w:val="005C2770"/>
    <w:rsid w:val="005C4817"/>
    <w:rsid w:val="005C6DF6"/>
    <w:rsid w:val="005D28D4"/>
    <w:rsid w:val="005E3319"/>
    <w:rsid w:val="005F2FFC"/>
    <w:rsid w:val="00613F5D"/>
    <w:rsid w:val="00625464"/>
    <w:rsid w:val="00633017"/>
    <w:rsid w:val="00635C61"/>
    <w:rsid w:val="006454EB"/>
    <w:rsid w:val="00646034"/>
    <w:rsid w:val="00653066"/>
    <w:rsid w:val="00654B42"/>
    <w:rsid w:val="00655431"/>
    <w:rsid w:val="006570F8"/>
    <w:rsid w:val="00661E29"/>
    <w:rsid w:val="006669E0"/>
    <w:rsid w:val="00670661"/>
    <w:rsid w:val="00670BF6"/>
    <w:rsid w:val="0067266C"/>
    <w:rsid w:val="006809C1"/>
    <w:rsid w:val="006869FE"/>
    <w:rsid w:val="006911F8"/>
    <w:rsid w:val="00691A5E"/>
    <w:rsid w:val="00692179"/>
    <w:rsid w:val="00692F29"/>
    <w:rsid w:val="006B150B"/>
    <w:rsid w:val="006B2674"/>
    <w:rsid w:val="006C065E"/>
    <w:rsid w:val="006C770F"/>
    <w:rsid w:val="006D1E28"/>
    <w:rsid w:val="006E3B25"/>
    <w:rsid w:val="006F1823"/>
    <w:rsid w:val="006F54AC"/>
    <w:rsid w:val="006F73A3"/>
    <w:rsid w:val="007021E6"/>
    <w:rsid w:val="00724025"/>
    <w:rsid w:val="00731A54"/>
    <w:rsid w:val="007324A3"/>
    <w:rsid w:val="007355C9"/>
    <w:rsid w:val="00742E78"/>
    <w:rsid w:val="007503D5"/>
    <w:rsid w:val="00751882"/>
    <w:rsid w:val="00756546"/>
    <w:rsid w:val="007578D0"/>
    <w:rsid w:val="00760C00"/>
    <w:rsid w:val="0078240B"/>
    <w:rsid w:val="00792DB4"/>
    <w:rsid w:val="007A21E4"/>
    <w:rsid w:val="007A38E4"/>
    <w:rsid w:val="007A7511"/>
    <w:rsid w:val="007B58EB"/>
    <w:rsid w:val="007C0B73"/>
    <w:rsid w:val="007C77E2"/>
    <w:rsid w:val="007E406F"/>
    <w:rsid w:val="007F45BB"/>
    <w:rsid w:val="008023AD"/>
    <w:rsid w:val="00807A72"/>
    <w:rsid w:val="008107C4"/>
    <w:rsid w:val="0081108A"/>
    <w:rsid w:val="00823921"/>
    <w:rsid w:val="00827DFF"/>
    <w:rsid w:val="008428BE"/>
    <w:rsid w:val="008441FC"/>
    <w:rsid w:val="008611D1"/>
    <w:rsid w:val="00861F23"/>
    <w:rsid w:val="00885984"/>
    <w:rsid w:val="008863CD"/>
    <w:rsid w:val="0088752A"/>
    <w:rsid w:val="00897B5D"/>
    <w:rsid w:val="008A07F0"/>
    <w:rsid w:val="008C31D4"/>
    <w:rsid w:val="008C57AC"/>
    <w:rsid w:val="008C5A3D"/>
    <w:rsid w:val="008D368A"/>
    <w:rsid w:val="008D7E50"/>
    <w:rsid w:val="008E0D5D"/>
    <w:rsid w:val="008E5EA2"/>
    <w:rsid w:val="00905F83"/>
    <w:rsid w:val="00907E01"/>
    <w:rsid w:val="00914636"/>
    <w:rsid w:val="00917C3A"/>
    <w:rsid w:val="009260D9"/>
    <w:rsid w:val="00926152"/>
    <w:rsid w:val="00933BDA"/>
    <w:rsid w:val="00936AD0"/>
    <w:rsid w:val="00942830"/>
    <w:rsid w:val="00954279"/>
    <w:rsid w:val="00971206"/>
    <w:rsid w:val="00980189"/>
    <w:rsid w:val="009831FE"/>
    <w:rsid w:val="00994797"/>
    <w:rsid w:val="009A6020"/>
    <w:rsid w:val="009A6F11"/>
    <w:rsid w:val="009B3416"/>
    <w:rsid w:val="009B7A9B"/>
    <w:rsid w:val="009C4C16"/>
    <w:rsid w:val="009C5FE3"/>
    <w:rsid w:val="009D3BB0"/>
    <w:rsid w:val="009E37D1"/>
    <w:rsid w:val="009E694C"/>
    <w:rsid w:val="009F1C1F"/>
    <w:rsid w:val="009F22BC"/>
    <w:rsid w:val="00A047AA"/>
    <w:rsid w:val="00A05AAE"/>
    <w:rsid w:val="00A07242"/>
    <w:rsid w:val="00A1249C"/>
    <w:rsid w:val="00A23F3D"/>
    <w:rsid w:val="00A24FAE"/>
    <w:rsid w:val="00A25E7E"/>
    <w:rsid w:val="00A276FD"/>
    <w:rsid w:val="00A30633"/>
    <w:rsid w:val="00A33688"/>
    <w:rsid w:val="00A3498D"/>
    <w:rsid w:val="00A3512F"/>
    <w:rsid w:val="00A405B1"/>
    <w:rsid w:val="00A414F4"/>
    <w:rsid w:val="00A53133"/>
    <w:rsid w:val="00A64D0D"/>
    <w:rsid w:val="00A64E2E"/>
    <w:rsid w:val="00A70D5D"/>
    <w:rsid w:val="00A810E9"/>
    <w:rsid w:val="00A84FFB"/>
    <w:rsid w:val="00A90084"/>
    <w:rsid w:val="00A948A9"/>
    <w:rsid w:val="00A97C98"/>
    <w:rsid w:val="00AA1FEB"/>
    <w:rsid w:val="00AA4F05"/>
    <w:rsid w:val="00AA5DBA"/>
    <w:rsid w:val="00AB09A7"/>
    <w:rsid w:val="00AC1D9E"/>
    <w:rsid w:val="00AD2BB1"/>
    <w:rsid w:val="00AE3AC5"/>
    <w:rsid w:val="00AF3C46"/>
    <w:rsid w:val="00AF7232"/>
    <w:rsid w:val="00AF7845"/>
    <w:rsid w:val="00B029F5"/>
    <w:rsid w:val="00B061B7"/>
    <w:rsid w:val="00B11D25"/>
    <w:rsid w:val="00B13C6D"/>
    <w:rsid w:val="00B30754"/>
    <w:rsid w:val="00B34889"/>
    <w:rsid w:val="00B35753"/>
    <w:rsid w:val="00B46C9A"/>
    <w:rsid w:val="00B522E0"/>
    <w:rsid w:val="00B62C60"/>
    <w:rsid w:val="00B63312"/>
    <w:rsid w:val="00B66766"/>
    <w:rsid w:val="00B71FC2"/>
    <w:rsid w:val="00B80316"/>
    <w:rsid w:val="00B94E60"/>
    <w:rsid w:val="00B95F97"/>
    <w:rsid w:val="00BA3CB5"/>
    <w:rsid w:val="00BB566A"/>
    <w:rsid w:val="00BC2824"/>
    <w:rsid w:val="00BC3765"/>
    <w:rsid w:val="00BD6E2C"/>
    <w:rsid w:val="00BE28F0"/>
    <w:rsid w:val="00BE7E3A"/>
    <w:rsid w:val="00C02922"/>
    <w:rsid w:val="00C02E39"/>
    <w:rsid w:val="00C134FF"/>
    <w:rsid w:val="00C15EA8"/>
    <w:rsid w:val="00C327D0"/>
    <w:rsid w:val="00C3738B"/>
    <w:rsid w:val="00C57FC1"/>
    <w:rsid w:val="00C60DB6"/>
    <w:rsid w:val="00C75B91"/>
    <w:rsid w:val="00C811A1"/>
    <w:rsid w:val="00C83FB1"/>
    <w:rsid w:val="00C86CA7"/>
    <w:rsid w:val="00C94DC9"/>
    <w:rsid w:val="00C97199"/>
    <w:rsid w:val="00CA4E29"/>
    <w:rsid w:val="00CC714E"/>
    <w:rsid w:val="00CE51CD"/>
    <w:rsid w:val="00D12301"/>
    <w:rsid w:val="00D258E4"/>
    <w:rsid w:val="00D32AA8"/>
    <w:rsid w:val="00D3368D"/>
    <w:rsid w:val="00D3408F"/>
    <w:rsid w:val="00D628CF"/>
    <w:rsid w:val="00D75325"/>
    <w:rsid w:val="00D7679D"/>
    <w:rsid w:val="00D909FD"/>
    <w:rsid w:val="00DB4FBF"/>
    <w:rsid w:val="00DB5B0C"/>
    <w:rsid w:val="00DD26FB"/>
    <w:rsid w:val="00DD726F"/>
    <w:rsid w:val="00E01AC2"/>
    <w:rsid w:val="00E07C5D"/>
    <w:rsid w:val="00E21CD4"/>
    <w:rsid w:val="00E32B8C"/>
    <w:rsid w:val="00E375B8"/>
    <w:rsid w:val="00E425D6"/>
    <w:rsid w:val="00E5055C"/>
    <w:rsid w:val="00E635AD"/>
    <w:rsid w:val="00E76D12"/>
    <w:rsid w:val="00E84A83"/>
    <w:rsid w:val="00E9044B"/>
    <w:rsid w:val="00E957D8"/>
    <w:rsid w:val="00E97420"/>
    <w:rsid w:val="00EA5717"/>
    <w:rsid w:val="00EC0085"/>
    <w:rsid w:val="00EC12AC"/>
    <w:rsid w:val="00EC2780"/>
    <w:rsid w:val="00EC4116"/>
    <w:rsid w:val="00EC5DA0"/>
    <w:rsid w:val="00EE79EF"/>
    <w:rsid w:val="00EF5CCF"/>
    <w:rsid w:val="00F0327E"/>
    <w:rsid w:val="00F07658"/>
    <w:rsid w:val="00F143F7"/>
    <w:rsid w:val="00F14414"/>
    <w:rsid w:val="00F221A6"/>
    <w:rsid w:val="00F30A21"/>
    <w:rsid w:val="00F44E57"/>
    <w:rsid w:val="00F50888"/>
    <w:rsid w:val="00F53EC1"/>
    <w:rsid w:val="00F65D05"/>
    <w:rsid w:val="00F75839"/>
    <w:rsid w:val="00F7785D"/>
    <w:rsid w:val="00F915B0"/>
    <w:rsid w:val="00FA0347"/>
    <w:rsid w:val="00FA277B"/>
    <w:rsid w:val="00FA78A3"/>
    <w:rsid w:val="00FC4C7F"/>
    <w:rsid w:val="00FD7968"/>
    <w:rsid w:val="00FE0015"/>
    <w:rsid w:val="00FE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A7FB"/>
  <w15:chartTrackingRefBased/>
  <w15:docId w15:val="{61D59362-CA86-46E0-AF32-A5FDCE76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546"/>
  </w:style>
  <w:style w:type="paragraph" w:styleId="Heading1">
    <w:name w:val="heading 1"/>
    <w:basedOn w:val="Normal"/>
    <w:next w:val="Normal"/>
    <w:link w:val="Heading1Char"/>
    <w:uiPriority w:val="9"/>
    <w:qFormat/>
    <w:rsid w:val="00C811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11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032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6D1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C065E"/>
    <w:pPr>
      <w:spacing w:after="0" w:line="240" w:lineRule="auto"/>
    </w:pPr>
    <w:rPr>
      <w:rFonts w:eastAsiaTheme="minorEastAsia"/>
    </w:rPr>
  </w:style>
  <w:style w:type="character" w:customStyle="1" w:styleId="NoSpacingChar">
    <w:name w:val="No Spacing Char"/>
    <w:basedOn w:val="DefaultParagraphFont"/>
    <w:link w:val="NoSpacing"/>
    <w:uiPriority w:val="1"/>
    <w:rsid w:val="006C065E"/>
    <w:rPr>
      <w:rFonts w:eastAsiaTheme="minorEastAsia"/>
    </w:rPr>
  </w:style>
  <w:style w:type="paragraph" w:styleId="ListParagraph">
    <w:name w:val="List Paragraph"/>
    <w:basedOn w:val="Normal"/>
    <w:uiPriority w:val="34"/>
    <w:qFormat/>
    <w:rsid w:val="006C065E"/>
    <w:pPr>
      <w:ind w:left="720"/>
      <w:contextualSpacing/>
    </w:pPr>
  </w:style>
  <w:style w:type="paragraph" w:styleId="BalloonText">
    <w:name w:val="Balloon Text"/>
    <w:basedOn w:val="Normal"/>
    <w:link w:val="BalloonTextChar"/>
    <w:uiPriority w:val="99"/>
    <w:semiHidden/>
    <w:unhideWhenUsed/>
    <w:rsid w:val="006C06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65E"/>
    <w:rPr>
      <w:rFonts w:ascii="Segoe UI" w:hAnsi="Segoe UI" w:cs="Segoe UI"/>
      <w:sz w:val="18"/>
      <w:szCs w:val="18"/>
    </w:rPr>
  </w:style>
  <w:style w:type="character" w:customStyle="1" w:styleId="Heading1Char">
    <w:name w:val="Heading 1 Char"/>
    <w:basedOn w:val="DefaultParagraphFont"/>
    <w:link w:val="Heading1"/>
    <w:uiPriority w:val="9"/>
    <w:rsid w:val="00C811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811A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811A1"/>
    <w:rPr>
      <w:color w:val="0563C1" w:themeColor="hyperlink"/>
      <w:u w:val="single"/>
    </w:rPr>
  </w:style>
  <w:style w:type="character" w:styleId="CommentReference">
    <w:name w:val="annotation reference"/>
    <w:basedOn w:val="DefaultParagraphFont"/>
    <w:uiPriority w:val="99"/>
    <w:semiHidden/>
    <w:unhideWhenUsed/>
    <w:rsid w:val="00C811A1"/>
    <w:rPr>
      <w:sz w:val="16"/>
      <w:szCs w:val="16"/>
    </w:rPr>
  </w:style>
  <w:style w:type="paragraph" w:styleId="CommentText">
    <w:name w:val="annotation text"/>
    <w:basedOn w:val="Normal"/>
    <w:link w:val="CommentTextChar"/>
    <w:uiPriority w:val="99"/>
    <w:unhideWhenUsed/>
    <w:rsid w:val="00C811A1"/>
    <w:pPr>
      <w:spacing w:line="240" w:lineRule="auto"/>
    </w:pPr>
    <w:rPr>
      <w:sz w:val="20"/>
      <w:szCs w:val="20"/>
    </w:rPr>
  </w:style>
  <w:style w:type="character" w:customStyle="1" w:styleId="CommentTextChar">
    <w:name w:val="Comment Text Char"/>
    <w:basedOn w:val="DefaultParagraphFont"/>
    <w:link w:val="CommentText"/>
    <w:uiPriority w:val="99"/>
    <w:rsid w:val="00C811A1"/>
    <w:rPr>
      <w:sz w:val="20"/>
      <w:szCs w:val="20"/>
    </w:rPr>
  </w:style>
  <w:style w:type="paragraph" w:styleId="CommentSubject">
    <w:name w:val="annotation subject"/>
    <w:basedOn w:val="CommentText"/>
    <w:next w:val="CommentText"/>
    <w:link w:val="CommentSubjectChar"/>
    <w:uiPriority w:val="99"/>
    <w:semiHidden/>
    <w:unhideWhenUsed/>
    <w:rsid w:val="00D75325"/>
    <w:rPr>
      <w:b/>
      <w:bCs/>
    </w:rPr>
  </w:style>
  <w:style w:type="character" w:customStyle="1" w:styleId="CommentSubjectChar">
    <w:name w:val="Comment Subject Char"/>
    <w:basedOn w:val="CommentTextChar"/>
    <w:link w:val="CommentSubject"/>
    <w:uiPriority w:val="99"/>
    <w:semiHidden/>
    <w:rsid w:val="00D75325"/>
    <w:rPr>
      <w:b/>
      <w:bCs/>
      <w:sz w:val="20"/>
      <w:szCs w:val="20"/>
    </w:rPr>
  </w:style>
  <w:style w:type="character" w:styleId="FollowedHyperlink">
    <w:name w:val="FollowedHyperlink"/>
    <w:basedOn w:val="DefaultParagraphFont"/>
    <w:uiPriority w:val="99"/>
    <w:semiHidden/>
    <w:unhideWhenUsed/>
    <w:rsid w:val="00B62C60"/>
    <w:rPr>
      <w:color w:val="954F72" w:themeColor="followedHyperlink"/>
      <w:u w:val="single"/>
    </w:rPr>
  </w:style>
  <w:style w:type="character" w:customStyle="1" w:styleId="Heading3Char">
    <w:name w:val="Heading 3 Char"/>
    <w:basedOn w:val="DefaultParagraphFont"/>
    <w:link w:val="Heading3"/>
    <w:uiPriority w:val="9"/>
    <w:rsid w:val="00F0327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76D12"/>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A3512F"/>
    <w:rPr>
      <w:color w:val="605E5C"/>
      <w:shd w:val="clear" w:color="auto" w:fill="E1DFDD"/>
    </w:rPr>
  </w:style>
  <w:style w:type="paragraph" w:styleId="TOCHeading">
    <w:name w:val="TOC Heading"/>
    <w:basedOn w:val="Heading1"/>
    <w:next w:val="Normal"/>
    <w:uiPriority w:val="39"/>
    <w:unhideWhenUsed/>
    <w:qFormat/>
    <w:rsid w:val="00326AB5"/>
    <w:pPr>
      <w:outlineLvl w:val="9"/>
    </w:pPr>
  </w:style>
  <w:style w:type="paragraph" w:styleId="TOC1">
    <w:name w:val="toc 1"/>
    <w:basedOn w:val="Normal"/>
    <w:next w:val="Normal"/>
    <w:autoRedefine/>
    <w:uiPriority w:val="39"/>
    <w:unhideWhenUsed/>
    <w:rsid w:val="00326AB5"/>
    <w:pPr>
      <w:spacing w:after="100"/>
    </w:pPr>
  </w:style>
  <w:style w:type="paragraph" w:styleId="TOC2">
    <w:name w:val="toc 2"/>
    <w:basedOn w:val="Normal"/>
    <w:next w:val="Normal"/>
    <w:autoRedefine/>
    <w:uiPriority w:val="39"/>
    <w:unhideWhenUsed/>
    <w:rsid w:val="00326AB5"/>
    <w:pPr>
      <w:spacing w:after="100"/>
      <w:ind w:left="220"/>
    </w:pPr>
  </w:style>
  <w:style w:type="paragraph" w:styleId="TOC3">
    <w:name w:val="toc 3"/>
    <w:basedOn w:val="Normal"/>
    <w:next w:val="Normal"/>
    <w:autoRedefine/>
    <w:uiPriority w:val="39"/>
    <w:unhideWhenUsed/>
    <w:rsid w:val="00326AB5"/>
    <w:pPr>
      <w:spacing w:after="100"/>
      <w:ind w:left="440"/>
    </w:pPr>
  </w:style>
  <w:style w:type="paragraph" w:styleId="Title">
    <w:name w:val="Title"/>
    <w:basedOn w:val="Normal"/>
    <w:next w:val="Normal"/>
    <w:link w:val="TitleChar"/>
    <w:uiPriority w:val="10"/>
    <w:qFormat/>
    <w:rsid w:val="00125F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F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F1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25F19"/>
    <w:rPr>
      <w:rFonts w:eastAsiaTheme="minorEastAsia"/>
      <w:color w:val="5A5A5A" w:themeColor="text1" w:themeTint="A5"/>
      <w:spacing w:val="15"/>
    </w:rPr>
  </w:style>
  <w:style w:type="character" w:styleId="BookTitle">
    <w:name w:val="Book Title"/>
    <w:basedOn w:val="DefaultParagraphFont"/>
    <w:uiPriority w:val="33"/>
    <w:qFormat/>
    <w:rsid w:val="00125F19"/>
    <w:rPr>
      <w:b/>
      <w:bCs/>
      <w:i/>
      <w:iCs/>
      <w:spacing w:val="5"/>
    </w:rPr>
  </w:style>
  <w:style w:type="character" w:styleId="Strong">
    <w:name w:val="Strong"/>
    <w:basedOn w:val="DefaultParagraphFont"/>
    <w:uiPriority w:val="22"/>
    <w:qFormat/>
    <w:rsid w:val="00125F19"/>
    <w:rPr>
      <w:b/>
      <w:bCs/>
    </w:rPr>
  </w:style>
  <w:style w:type="table" w:styleId="TableGrid">
    <w:name w:val="Table Grid"/>
    <w:basedOn w:val="TableNormal"/>
    <w:uiPriority w:val="39"/>
    <w:rsid w:val="001C5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C98"/>
  </w:style>
  <w:style w:type="paragraph" w:styleId="Footer">
    <w:name w:val="footer"/>
    <w:basedOn w:val="Normal"/>
    <w:link w:val="FooterChar"/>
    <w:uiPriority w:val="99"/>
    <w:unhideWhenUsed/>
    <w:rsid w:val="00A97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C98"/>
  </w:style>
  <w:style w:type="character" w:styleId="PlaceholderText">
    <w:name w:val="Placeholder Text"/>
    <w:basedOn w:val="DefaultParagraphFont"/>
    <w:uiPriority w:val="99"/>
    <w:semiHidden/>
    <w:rsid w:val="00692179"/>
    <w:rPr>
      <w:color w:val="808080"/>
    </w:rPr>
  </w:style>
  <w:style w:type="paragraph" w:styleId="Revision">
    <w:name w:val="Revision"/>
    <w:hidden/>
    <w:uiPriority w:val="99"/>
    <w:semiHidden/>
    <w:rsid w:val="007578D0"/>
    <w:pPr>
      <w:spacing w:after="0" w:line="240" w:lineRule="auto"/>
    </w:pPr>
  </w:style>
  <w:style w:type="paragraph" w:styleId="FootnoteText">
    <w:name w:val="footnote text"/>
    <w:basedOn w:val="Normal"/>
    <w:link w:val="FootnoteTextChar"/>
    <w:uiPriority w:val="99"/>
    <w:semiHidden/>
    <w:unhideWhenUsed/>
    <w:rsid w:val="00AF72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7232"/>
    <w:rPr>
      <w:sz w:val="20"/>
      <w:szCs w:val="20"/>
    </w:rPr>
  </w:style>
  <w:style w:type="character" w:styleId="FootnoteReference">
    <w:name w:val="footnote reference"/>
    <w:basedOn w:val="DefaultParagraphFont"/>
    <w:uiPriority w:val="99"/>
    <w:semiHidden/>
    <w:unhideWhenUsed/>
    <w:rsid w:val="00AF72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05121">
      <w:bodyDiv w:val="1"/>
      <w:marLeft w:val="0"/>
      <w:marRight w:val="0"/>
      <w:marTop w:val="0"/>
      <w:marBottom w:val="0"/>
      <w:divBdr>
        <w:top w:val="none" w:sz="0" w:space="0" w:color="auto"/>
        <w:left w:val="none" w:sz="0" w:space="0" w:color="auto"/>
        <w:bottom w:val="none" w:sz="0" w:space="0" w:color="auto"/>
        <w:right w:val="none" w:sz="0" w:space="0" w:color="auto"/>
      </w:divBdr>
    </w:div>
    <w:div w:id="145557417">
      <w:bodyDiv w:val="1"/>
      <w:marLeft w:val="0"/>
      <w:marRight w:val="0"/>
      <w:marTop w:val="0"/>
      <w:marBottom w:val="0"/>
      <w:divBdr>
        <w:top w:val="none" w:sz="0" w:space="0" w:color="auto"/>
        <w:left w:val="none" w:sz="0" w:space="0" w:color="auto"/>
        <w:bottom w:val="none" w:sz="0" w:space="0" w:color="auto"/>
        <w:right w:val="none" w:sz="0" w:space="0" w:color="auto"/>
      </w:divBdr>
    </w:div>
    <w:div w:id="168717946">
      <w:bodyDiv w:val="1"/>
      <w:marLeft w:val="0"/>
      <w:marRight w:val="0"/>
      <w:marTop w:val="0"/>
      <w:marBottom w:val="0"/>
      <w:divBdr>
        <w:top w:val="none" w:sz="0" w:space="0" w:color="auto"/>
        <w:left w:val="none" w:sz="0" w:space="0" w:color="auto"/>
        <w:bottom w:val="none" w:sz="0" w:space="0" w:color="auto"/>
        <w:right w:val="none" w:sz="0" w:space="0" w:color="auto"/>
      </w:divBdr>
    </w:div>
    <w:div w:id="381441331">
      <w:bodyDiv w:val="1"/>
      <w:marLeft w:val="0"/>
      <w:marRight w:val="0"/>
      <w:marTop w:val="0"/>
      <w:marBottom w:val="0"/>
      <w:divBdr>
        <w:top w:val="none" w:sz="0" w:space="0" w:color="auto"/>
        <w:left w:val="none" w:sz="0" w:space="0" w:color="auto"/>
        <w:bottom w:val="none" w:sz="0" w:space="0" w:color="auto"/>
        <w:right w:val="none" w:sz="0" w:space="0" w:color="auto"/>
      </w:divBdr>
    </w:div>
    <w:div w:id="454367836">
      <w:bodyDiv w:val="1"/>
      <w:marLeft w:val="0"/>
      <w:marRight w:val="0"/>
      <w:marTop w:val="0"/>
      <w:marBottom w:val="0"/>
      <w:divBdr>
        <w:top w:val="none" w:sz="0" w:space="0" w:color="auto"/>
        <w:left w:val="none" w:sz="0" w:space="0" w:color="auto"/>
        <w:bottom w:val="none" w:sz="0" w:space="0" w:color="auto"/>
        <w:right w:val="none" w:sz="0" w:space="0" w:color="auto"/>
      </w:divBdr>
    </w:div>
    <w:div w:id="462624831">
      <w:bodyDiv w:val="1"/>
      <w:marLeft w:val="0"/>
      <w:marRight w:val="0"/>
      <w:marTop w:val="0"/>
      <w:marBottom w:val="0"/>
      <w:divBdr>
        <w:top w:val="none" w:sz="0" w:space="0" w:color="auto"/>
        <w:left w:val="none" w:sz="0" w:space="0" w:color="auto"/>
        <w:bottom w:val="none" w:sz="0" w:space="0" w:color="auto"/>
        <w:right w:val="none" w:sz="0" w:space="0" w:color="auto"/>
      </w:divBdr>
    </w:div>
    <w:div w:id="565647510">
      <w:bodyDiv w:val="1"/>
      <w:marLeft w:val="0"/>
      <w:marRight w:val="0"/>
      <w:marTop w:val="0"/>
      <w:marBottom w:val="0"/>
      <w:divBdr>
        <w:top w:val="none" w:sz="0" w:space="0" w:color="auto"/>
        <w:left w:val="none" w:sz="0" w:space="0" w:color="auto"/>
        <w:bottom w:val="none" w:sz="0" w:space="0" w:color="auto"/>
        <w:right w:val="none" w:sz="0" w:space="0" w:color="auto"/>
      </w:divBdr>
    </w:div>
    <w:div w:id="616330831">
      <w:bodyDiv w:val="1"/>
      <w:marLeft w:val="0"/>
      <w:marRight w:val="0"/>
      <w:marTop w:val="0"/>
      <w:marBottom w:val="0"/>
      <w:divBdr>
        <w:top w:val="none" w:sz="0" w:space="0" w:color="auto"/>
        <w:left w:val="none" w:sz="0" w:space="0" w:color="auto"/>
        <w:bottom w:val="none" w:sz="0" w:space="0" w:color="auto"/>
        <w:right w:val="none" w:sz="0" w:space="0" w:color="auto"/>
      </w:divBdr>
    </w:div>
    <w:div w:id="663705322">
      <w:bodyDiv w:val="1"/>
      <w:marLeft w:val="0"/>
      <w:marRight w:val="0"/>
      <w:marTop w:val="0"/>
      <w:marBottom w:val="0"/>
      <w:divBdr>
        <w:top w:val="none" w:sz="0" w:space="0" w:color="auto"/>
        <w:left w:val="none" w:sz="0" w:space="0" w:color="auto"/>
        <w:bottom w:val="none" w:sz="0" w:space="0" w:color="auto"/>
        <w:right w:val="none" w:sz="0" w:space="0" w:color="auto"/>
      </w:divBdr>
    </w:div>
    <w:div w:id="738941728">
      <w:bodyDiv w:val="1"/>
      <w:marLeft w:val="0"/>
      <w:marRight w:val="0"/>
      <w:marTop w:val="0"/>
      <w:marBottom w:val="0"/>
      <w:divBdr>
        <w:top w:val="none" w:sz="0" w:space="0" w:color="auto"/>
        <w:left w:val="none" w:sz="0" w:space="0" w:color="auto"/>
        <w:bottom w:val="none" w:sz="0" w:space="0" w:color="auto"/>
        <w:right w:val="none" w:sz="0" w:space="0" w:color="auto"/>
      </w:divBdr>
    </w:div>
    <w:div w:id="804741038">
      <w:bodyDiv w:val="1"/>
      <w:marLeft w:val="0"/>
      <w:marRight w:val="0"/>
      <w:marTop w:val="0"/>
      <w:marBottom w:val="0"/>
      <w:divBdr>
        <w:top w:val="none" w:sz="0" w:space="0" w:color="auto"/>
        <w:left w:val="none" w:sz="0" w:space="0" w:color="auto"/>
        <w:bottom w:val="none" w:sz="0" w:space="0" w:color="auto"/>
        <w:right w:val="none" w:sz="0" w:space="0" w:color="auto"/>
      </w:divBdr>
    </w:div>
    <w:div w:id="812673048">
      <w:bodyDiv w:val="1"/>
      <w:marLeft w:val="0"/>
      <w:marRight w:val="0"/>
      <w:marTop w:val="0"/>
      <w:marBottom w:val="0"/>
      <w:divBdr>
        <w:top w:val="none" w:sz="0" w:space="0" w:color="auto"/>
        <w:left w:val="none" w:sz="0" w:space="0" w:color="auto"/>
        <w:bottom w:val="none" w:sz="0" w:space="0" w:color="auto"/>
        <w:right w:val="none" w:sz="0" w:space="0" w:color="auto"/>
      </w:divBdr>
    </w:div>
    <w:div w:id="824517048">
      <w:bodyDiv w:val="1"/>
      <w:marLeft w:val="0"/>
      <w:marRight w:val="0"/>
      <w:marTop w:val="0"/>
      <w:marBottom w:val="0"/>
      <w:divBdr>
        <w:top w:val="none" w:sz="0" w:space="0" w:color="auto"/>
        <w:left w:val="none" w:sz="0" w:space="0" w:color="auto"/>
        <w:bottom w:val="none" w:sz="0" w:space="0" w:color="auto"/>
        <w:right w:val="none" w:sz="0" w:space="0" w:color="auto"/>
      </w:divBdr>
    </w:div>
    <w:div w:id="902375584">
      <w:bodyDiv w:val="1"/>
      <w:marLeft w:val="0"/>
      <w:marRight w:val="0"/>
      <w:marTop w:val="0"/>
      <w:marBottom w:val="0"/>
      <w:divBdr>
        <w:top w:val="none" w:sz="0" w:space="0" w:color="auto"/>
        <w:left w:val="none" w:sz="0" w:space="0" w:color="auto"/>
        <w:bottom w:val="none" w:sz="0" w:space="0" w:color="auto"/>
        <w:right w:val="none" w:sz="0" w:space="0" w:color="auto"/>
      </w:divBdr>
    </w:div>
    <w:div w:id="1177697865">
      <w:bodyDiv w:val="1"/>
      <w:marLeft w:val="0"/>
      <w:marRight w:val="0"/>
      <w:marTop w:val="0"/>
      <w:marBottom w:val="0"/>
      <w:divBdr>
        <w:top w:val="none" w:sz="0" w:space="0" w:color="auto"/>
        <w:left w:val="none" w:sz="0" w:space="0" w:color="auto"/>
        <w:bottom w:val="none" w:sz="0" w:space="0" w:color="auto"/>
        <w:right w:val="none" w:sz="0" w:space="0" w:color="auto"/>
      </w:divBdr>
    </w:div>
    <w:div w:id="1211530452">
      <w:bodyDiv w:val="1"/>
      <w:marLeft w:val="0"/>
      <w:marRight w:val="0"/>
      <w:marTop w:val="0"/>
      <w:marBottom w:val="0"/>
      <w:divBdr>
        <w:top w:val="none" w:sz="0" w:space="0" w:color="auto"/>
        <w:left w:val="none" w:sz="0" w:space="0" w:color="auto"/>
        <w:bottom w:val="none" w:sz="0" w:space="0" w:color="auto"/>
        <w:right w:val="none" w:sz="0" w:space="0" w:color="auto"/>
      </w:divBdr>
    </w:div>
    <w:div w:id="1383092917">
      <w:bodyDiv w:val="1"/>
      <w:marLeft w:val="0"/>
      <w:marRight w:val="0"/>
      <w:marTop w:val="0"/>
      <w:marBottom w:val="0"/>
      <w:divBdr>
        <w:top w:val="none" w:sz="0" w:space="0" w:color="auto"/>
        <w:left w:val="none" w:sz="0" w:space="0" w:color="auto"/>
        <w:bottom w:val="none" w:sz="0" w:space="0" w:color="auto"/>
        <w:right w:val="none" w:sz="0" w:space="0" w:color="auto"/>
      </w:divBdr>
    </w:div>
    <w:div w:id="1671634485">
      <w:bodyDiv w:val="1"/>
      <w:marLeft w:val="0"/>
      <w:marRight w:val="0"/>
      <w:marTop w:val="0"/>
      <w:marBottom w:val="0"/>
      <w:divBdr>
        <w:top w:val="none" w:sz="0" w:space="0" w:color="auto"/>
        <w:left w:val="none" w:sz="0" w:space="0" w:color="auto"/>
        <w:bottom w:val="none" w:sz="0" w:space="0" w:color="auto"/>
        <w:right w:val="none" w:sz="0" w:space="0" w:color="auto"/>
      </w:divBdr>
    </w:div>
    <w:div w:id="1980724019">
      <w:bodyDiv w:val="1"/>
      <w:marLeft w:val="0"/>
      <w:marRight w:val="0"/>
      <w:marTop w:val="0"/>
      <w:marBottom w:val="0"/>
      <w:divBdr>
        <w:top w:val="none" w:sz="0" w:space="0" w:color="auto"/>
        <w:left w:val="none" w:sz="0" w:space="0" w:color="auto"/>
        <w:bottom w:val="none" w:sz="0" w:space="0" w:color="auto"/>
        <w:right w:val="none" w:sz="0" w:space="0" w:color="auto"/>
      </w:divBdr>
    </w:div>
    <w:div w:id="1983536192">
      <w:bodyDiv w:val="1"/>
      <w:marLeft w:val="0"/>
      <w:marRight w:val="0"/>
      <w:marTop w:val="0"/>
      <w:marBottom w:val="0"/>
      <w:divBdr>
        <w:top w:val="none" w:sz="0" w:space="0" w:color="auto"/>
        <w:left w:val="none" w:sz="0" w:space="0" w:color="auto"/>
        <w:bottom w:val="none" w:sz="0" w:space="0" w:color="auto"/>
        <w:right w:val="none" w:sz="0" w:space="0" w:color="auto"/>
      </w:divBdr>
    </w:div>
    <w:div w:id="2045207972">
      <w:bodyDiv w:val="1"/>
      <w:marLeft w:val="0"/>
      <w:marRight w:val="0"/>
      <w:marTop w:val="0"/>
      <w:marBottom w:val="0"/>
      <w:divBdr>
        <w:top w:val="none" w:sz="0" w:space="0" w:color="auto"/>
        <w:left w:val="none" w:sz="0" w:space="0" w:color="auto"/>
        <w:bottom w:val="none" w:sz="0" w:space="0" w:color="auto"/>
        <w:right w:val="none" w:sz="0" w:space="0" w:color="auto"/>
      </w:divBdr>
    </w:div>
    <w:div w:id="214515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ergyandhousing.wi.gov/Pages/AgencyResources/SupportiveHousingResources.aspx" TargetMode="External"/><Relationship Id="rId18" Type="http://schemas.openxmlformats.org/officeDocument/2006/relationships/hyperlink" Target="https://energyandhousing.wi.gov/Pages/AgencyResources/RecoveryVoucherGrant.aspx" TargetMode="External"/><Relationship Id="rId26" Type="http://schemas.openxmlformats.org/officeDocument/2006/relationships/customXml" Target="../customXml/item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am.gov/content/home" TargetMode="External"/><Relationship Id="rId17" Type="http://schemas.openxmlformats.org/officeDocument/2006/relationships/hyperlink" Target="https://www.huduser.gov/portal/datasets/fmr.html"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energyandhousing.wi.gov/Pages/AgencyResources/RecoveryVoucherGran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m.gov/content/home"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www.dhs.wisconsin.gov/guide/recovresdir.pdf" TargetMode="External"/><Relationship Id="rId23" Type="http://schemas.openxmlformats.org/officeDocument/2006/relationships/customXml" Target="../customXml/item3.xml"/><Relationship Id="rId10" Type="http://schemas.openxmlformats.org/officeDocument/2006/relationships/hyperlink" Target="mailto:DOASupportiveHousing@wisconsin.gov"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wiboscoc.org/uploads/3/7/2/4/37244219/bos_key_contacts_10.2019.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Program Rules and Guidance for the Homeless Case Management Services Grant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E7F830-A1C8-4474-90C8-59C9082F7971}">
  <ds:schemaRefs>
    <ds:schemaRef ds:uri="http://schemas.openxmlformats.org/officeDocument/2006/bibliography"/>
  </ds:schemaRefs>
</ds:datastoreItem>
</file>

<file path=customXml/itemProps3.xml><?xml version="1.0" encoding="utf-8"?>
<ds:datastoreItem xmlns:ds="http://schemas.openxmlformats.org/officeDocument/2006/customXml" ds:itemID="{F8D354E4-377E-4C33-8AA8-03D11B754E9E}"/>
</file>

<file path=customXml/itemProps4.xml><?xml version="1.0" encoding="utf-8"?>
<ds:datastoreItem xmlns:ds="http://schemas.openxmlformats.org/officeDocument/2006/customXml" ds:itemID="{AE22908C-4C29-4DF3-9B44-C7B25869CE68}"/>
</file>

<file path=customXml/itemProps5.xml><?xml version="1.0" encoding="utf-8"?>
<ds:datastoreItem xmlns:ds="http://schemas.openxmlformats.org/officeDocument/2006/customXml" ds:itemID="{509241CB-8B28-460B-B39D-17DB6243350B}"/>
</file>

<file path=customXml/itemProps6.xml><?xml version="1.0" encoding="utf-8"?>
<ds:datastoreItem xmlns:ds="http://schemas.openxmlformats.org/officeDocument/2006/customXml" ds:itemID="{6A54CD3D-CF9D-4987-A0ED-139F1522B446}"/>
</file>

<file path=docProps/app.xml><?xml version="1.0" encoding="utf-8"?>
<Properties xmlns="http://schemas.openxmlformats.org/officeDocument/2006/extended-properties" xmlns:vt="http://schemas.openxmlformats.org/officeDocument/2006/docPropsVTypes">
  <Template>Normal</Template>
  <TotalTime>1</TotalTime>
  <Pages>17</Pages>
  <Words>4207</Words>
  <Characters>23986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Program Manual                  Grant Year 2022/2023</dc:subject>
  <dc:creator>Bourne, Emily - DOA</dc:creator>
  <cp:keywords/>
  <dc:description/>
  <cp:lastModifiedBy>Duquette, Daniel - DOA</cp:lastModifiedBy>
  <cp:revision>2</cp:revision>
  <dcterms:created xsi:type="dcterms:W3CDTF">2024-09-06T19:32:00Z</dcterms:created>
  <dcterms:modified xsi:type="dcterms:W3CDTF">2024-09-06T19:32:00Z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