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C1A6" w14:textId="77777777" w:rsidR="00D30185" w:rsidRPr="00000AC4" w:rsidRDefault="00D30185" w:rsidP="00D30185">
      <w:pPr>
        <w:spacing w:after="0"/>
        <w:jc w:val="center"/>
        <w:rPr>
          <w:rFonts w:ascii="Arial" w:eastAsia="Times New Roman" w:hAnsi="Arial" w:cs="Arial"/>
          <w:b/>
          <w:sz w:val="24"/>
          <w:szCs w:val="20"/>
        </w:rPr>
      </w:pPr>
      <w:bookmarkStart w:id="0" w:name="_GoBack"/>
      <w:bookmarkEnd w:id="0"/>
      <w:r w:rsidRPr="00000AC4">
        <w:rPr>
          <w:rFonts w:ascii="Arial" w:eastAsia="Times New Roman" w:hAnsi="Arial" w:cs="Arial"/>
          <w:b/>
          <w:sz w:val="24"/>
          <w:szCs w:val="20"/>
        </w:rPr>
        <w:t>RHD FORM 5</w:t>
      </w:r>
    </w:p>
    <w:p w14:paraId="3BD1E1C9" w14:textId="77777777" w:rsidR="00D30185" w:rsidRPr="00000AC4" w:rsidRDefault="00D30185" w:rsidP="00D30185">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p w14:paraId="7DCFA5BF" w14:textId="77777777" w:rsidR="00D30185" w:rsidRPr="00000AC4" w:rsidRDefault="00D30185" w:rsidP="00D30185">
      <w:pPr>
        <w:spacing w:after="0" w:line="240" w:lineRule="auto"/>
        <w:rPr>
          <w:rFonts w:ascii="Arial" w:eastAsia="Times New Roman" w:hAnsi="Arial" w:cs="Arial"/>
        </w:rPr>
      </w:pPr>
    </w:p>
    <w:p w14:paraId="22168667" w14:textId="77777777" w:rsidR="00D30185" w:rsidRPr="00000AC4" w:rsidRDefault="00D30185" w:rsidP="00D30185">
      <w:pPr>
        <w:ind w:left="355" w:right="234"/>
        <w:contextualSpacing/>
        <w:rPr>
          <w:rFonts w:ascii="Arial" w:hAnsi="Arial" w:cs="Arial"/>
        </w:rPr>
      </w:pPr>
      <w:r w:rsidRPr="00000AC4">
        <w:rPr>
          <w:rFonts w:ascii="Arial" w:hAnsi="Arial" w:cs="Arial"/>
        </w:rPr>
        <w:t>HOME Program requests are subject to the following calculations:</w:t>
      </w:r>
    </w:p>
    <w:p w14:paraId="552ED431" w14:textId="77777777" w:rsidR="00D30185" w:rsidRPr="00000AC4" w:rsidRDefault="00D30185" w:rsidP="00A75E4C">
      <w:pPr>
        <w:numPr>
          <w:ilvl w:val="0"/>
          <w:numId w:val="2"/>
        </w:numPr>
        <w:spacing w:after="5" w:line="250" w:lineRule="auto"/>
        <w:ind w:right="234" w:hanging="360"/>
        <w:contextualSpacing/>
        <w:rPr>
          <w:rFonts w:ascii="Arial" w:hAnsi="Arial" w:cs="Arial"/>
        </w:rPr>
      </w:pPr>
      <w:r w:rsidRPr="00000AC4">
        <w:rPr>
          <w:rFonts w:ascii="Arial" w:hAnsi="Arial" w:cs="Arial"/>
        </w:rPr>
        <w:t>Determine the Rent Category for each unit size being considered for HOME funds.</w:t>
      </w:r>
    </w:p>
    <w:p w14:paraId="008F2D2D" w14:textId="77777777" w:rsidR="00D30185" w:rsidRPr="00000AC4" w:rsidRDefault="00D30185" w:rsidP="00A75E4C">
      <w:pPr>
        <w:numPr>
          <w:ilvl w:val="0"/>
          <w:numId w:val="2"/>
        </w:numPr>
        <w:spacing w:after="5" w:line="250" w:lineRule="auto"/>
        <w:ind w:right="234" w:hanging="360"/>
        <w:contextualSpacing/>
        <w:rPr>
          <w:rFonts w:ascii="Arial" w:hAnsi="Arial" w:cs="Arial"/>
        </w:rPr>
      </w:pPr>
      <w:r w:rsidRPr="00000AC4">
        <w:rPr>
          <w:rFonts w:ascii="Arial" w:hAnsi="Arial" w:cs="Arial"/>
        </w:rPr>
        <w:t>Multiply the Rent Category Sq. Ft. rate by the proposed unit’s square footage.</w:t>
      </w:r>
    </w:p>
    <w:p w14:paraId="0FC4D4DE" w14:textId="77777777" w:rsidR="00D30185" w:rsidRPr="00000AC4" w:rsidRDefault="00D30185" w:rsidP="00A75E4C">
      <w:pPr>
        <w:numPr>
          <w:ilvl w:val="0"/>
          <w:numId w:val="2"/>
        </w:numPr>
        <w:spacing w:after="5" w:line="250" w:lineRule="auto"/>
        <w:ind w:right="234" w:hanging="360"/>
        <w:contextualSpacing/>
        <w:rPr>
          <w:rFonts w:ascii="Arial" w:hAnsi="Arial" w:cs="Arial"/>
        </w:rPr>
      </w:pPr>
      <w:r w:rsidRPr="00000AC4">
        <w:rPr>
          <w:rFonts w:ascii="Arial" w:hAnsi="Arial" w:cs="Arial"/>
        </w:rPr>
        <w:t>Make a comparison of the maximum unit amount against the project calculation to determine the maximum request.</w:t>
      </w:r>
    </w:p>
    <w:p w14:paraId="0D270100" w14:textId="77777777" w:rsidR="00D30185" w:rsidRPr="00000AC4" w:rsidRDefault="00D30185" w:rsidP="00A75E4C">
      <w:pPr>
        <w:numPr>
          <w:ilvl w:val="0"/>
          <w:numId w:val="2"/>
        </w:numPr>
        <w:spacing w:after="5" w:line="250" w:lineRule="auto"/>
        <w:ind w:right="234" w:hanging="360"/>
        <w:contextualSpacing/>
        <w:rPr>
          <w:rFonts w:ascii="Arial" w:hAnsi="Arial" w:cs="Arial"/>
        </w:rPr>
      </w:pPr>
      <w:r w:rsidRPr="00000AC4">
        <w:rPr>
          <w:rFonts w:ascii="Arial" w:hAnsi="Arial" w:cs="Arial"/>
        </w:rPr>
        <w:t>Add the amounts for all proposed HOME units to be considered in the application.</w:t>
      </w:r>
    </w:p>
    <w:p w14:paraId="2C5E0C65" w14:textId="77777777" w:rsidR="00D30185" w:rsidRPr="00000AC4" w:rsidRDefault="00D30185" w:rsidP="00D30185">
      <w:pPr>
        <w:spacing w:after="0" w:line="240" w:lineRule="auto"/>
        <w:contextualSpacing/>
        <w:rPr>
          <w:rFonts w:ascii="Arial" w:eastAsia="Times New Roman" w:hAnsi="Arial" w:cs="Arial"/>
          <w:b/>
        </w:rPr>
      </w:pPr>
    </w:p>
    <w:p w14:paraId="2F0E410B"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RHD TABLE 1 – NON-CHDO</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332"/>
      </w:tblGrid>
      <w:tr w:rsidR="00D30185" w:rsidRPr="00000AC4" w14:paraId="6614A6E2" w14:textId="77777777" w:rsidTr="00D30185">
        <w:tc>
          <w:tcPr>
            <w:tcW w:w="1530" w:type="dxa"/>
            <w:tcBorders>
              <w:top w:val="nil"/>
              <w:left w:val="nil"/>
              <w:bottom w:val="nil"/>
            </w:tcBorders>
          </w:tcPr>
          <w:p w14:paraId="50E2039F"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09B1CAF0" w14:textId="77777777" w:rsidR="00D30185" w:rsidRPr="00000AC4" w:rsidRDefault="00D30185" w:rsidP="00D30185">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530" w:type="dxa"/>
            <w:tcBorders>
              <w:bottom w:val="nil"/>
            </w:tcBorders>
            <w:vAlign w:val="center"/>
          </w:tcPr>
          <w:p w14:paraId="04C2FEA8"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47B01F9D"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4AB9A6CC"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4F40B501"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006CB97D"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D30185" w:rsidRPr="00000AC4" w14:paraId="4E69879F" w14:textId="77777777" w:rsidTr="00D30185">
        <w:tc>
          <w:tcPr>
            <w:tcW w:w="1530" w:type="dxa"/>
            <w:tcBorders>
              <w:top w:val="nil"/>
              <w:left w:val="nil"/>
              <w:bottom w:val="single" w:sz="4" w:space="0" w:color="auto"/>
              <w:right w:val="single" w:sz="4" w:space="0" w:color="auto"/>
            </w:tcBorders>
            <w:shd w:val="clear" w:color="auto" w:fill="CCCCCC"/>
          </w:tcPr>
          <w:p w14:paraId="415307F7" w14:textId="77777777" w:rsidR="00D30185" w:rsidRPr="00000AC4" w:rsidRDefault="00D30185" w:rsidP="00D30185">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29656832"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14:paraId="325B1B5C"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6C35600D"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56B2C570"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234D3720"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64488D81"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D30185" w:rsidRPr="00000AC4" w14:paraId="11FF4281" w14:textId="77777777" w:rsidTr="00D30185">
        <w:trPr>
          <w:trHeight w:val="296"/>
        </w:trPr>
        <w:tc>
          <w:tcPr>
            <w:tcW w:w="1530" w:type="dxa"/>
            <w:tcBorders>
              <w:top w:val="single" w:sz="4" w:space="0" w:color="auto"/>
              <w:left w:val="nil"/>
              <w:bottom w:val="single" w:sz="4" w:space="0" w:color="auto"/>
              <w:right w:val="single" w:sz="4" w:space="0" w:color="auto"/>
            </w:tcBorders>
            <w:shd w:val="clear" w:color="auto" w:fill="CCCCCC"/>
          </w:tcPr>
          <w:p w14:paraId="4184BEF8" w14:textId="77777777" w:rsidR="00D30185" w:rsidRPr="00000AC4" w:rsidRDefault="00D30185" w:rsidP="00D30185">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1C9F12A0" w14:textId="77777777" w:rsidR="00D30185" w:rsidRPr="00000AC4" w:rsidRDefault="00D30185" w:rsidP="00D30185">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14:paraId="1D9A587F" w14:textId="77777777" w:rsidR="00D30185" w:rsidRPr="00000AC4" w:rsidRDefault="00D30185" w:rsidP="00D30185">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541C7D8" w14:textId="77777777" w:rsidR="00D30185" w:rsidRPr="00000AC4" w:rsidRDefault="00D30185" w:rsidP="00D30185">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079C7CCB" w14:textId="77777777" w:rsidR="00D30185" w:rsidRPr="00000AC4" w:rsidRDefault="00D30185" w:rsidP="00D30185">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196C2AA0" w14:textId="77777777" w:rsidR="00D30185" w:rsidRPr="00000AC4" w:rsidRDefault="00D30185" w:rsidP="00D30185">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tcPr>
          <w:p w14:paraId="65ABFC69" w14:textId="77777777" w:rsidR="00D30185" w:rsidRPr="00000AC4" w:rsidRDefault="00D30185" w:rsidP="00D30185">
            <w:pPr>
              <w:spacing w:after="0" w:line="240" w:lineRule="auto"/>
              <w:contextualSpacing/>
              <w:rPr>
                <w:rFonts w:ascii="Arial" w:eastAsia="Times New Roman" w:hAnsi="Arial" w:cs="Arial"/>
              </w:rPr>
            </w:pPr>
          </w:p>
        </w:tc>
      </w:tr>
      <w:tr w:rsidR="00D30185" w:rsidRPr="00000AC4" w14:paraId="2991A85F" w14:textId="77777777" w:rsidTr="00D30185">
        <w:trPr>
          <w:trHeight w:val="269"/>
        </w:trPr>
        <w:tc>
          <w:tcPr>
            <w:tcW w:w="1530" w:type="dxa"/>
            <w:tcBorders>
              <w:top w:val="single" w:sz="4" w:space="0" w:color="auto"/>
            </w:tcBorders>
            <w:vAlign w:val="center"/>
          </w:tcPr>
          <w:p w14:paraId="08A71A18"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0DA0CC49"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$45.00</w:t>
            </w:r>
          </w:p>
        </w:tc>
        <w:tc>
          <w:tcPr>
            <w:tcW w:w="1530" w:type="dxa"/>
            <w:tcBorders>
              <w:top w:val="single" w:sz="4" w:space="0" w:color="auto"/>
            </w:tcBorders>
            <w:vAlign w:val="center"/>
          </w:tcPr>
          <w:p w14:paraId="6CC9BD85"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12788F94"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$31,500</w:t>
            </w:r>
          </w:p>
        </w:tc>
        <w:tc>
          <w:tcPr>
            <w:tcW w:w="1170" w:type="dxa"/>
            <w:tcBorders>
              <w:top w:val="single" w:sz="4" w:space="0" w:color="auto"/>
            </w:tcBorders>
            <w:vAlign w:val="center"/>
          </w:tcPr>
          <w:p w14:paraId="3628E8C6"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$40,500</w:t>
            </w:r>
          </w:p>
        </w:tc>
        <w:tc>
          <w:tcPr>
            <w:tcW w:w="1260" w:type="dxa"/>
            <w:tcBorders>
              <w:top w:val="single" w:sz="4" w:space="0" w:color="auto"/>
            </w:tcBorders>
            <w:vAlign w:val="center"/>
          </w:tcPr>
          <w:p w14:paraId="5A76BCC2"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$54,000</w:t>
            </w:r>
          </w:p>
        </w:tc>
        <w:tc>
          <w:tcPr>
            <w:tcW w:w="1332" w:type="dxa"/>
            <w:tcBorders>
              <w:top w:val="single" w:sz="4" w:space="0" w:color="auto"/>
            </w:tcBorders>
            <w:vAlign w:val="center"/>
          </w:tcPr>
          <w:p w14:paraId="18344D99"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$60,750</w:t>
            </w:r>
          </w:p>
        </w:tc>
      </w:tr>
      <w:tr w:rsidR="00D30185" w:rsidRPr="00000AC4" w14:paraId="00C09A9E" w14:textId="77777777" w:rsidTr="00D30185">
        <w:trPr>
          <w:trHeight w:val="251"/>
        </w:trPr>
        <w:tc>
          <w:tcPr>
            <w:tcW w:w="1530" w:type="dxa"/>
            <w:vAlign w:val="center"/>
          </w:tcPr>
          <w:p w14:paraId="53F50A6B"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7A9D96C4"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$65.00</w:t>
            </w:r>
          </w:p>
        </w:tc>
        <w:tc>
          <w:tcPr>
            <w:tcW w:w="1530" w:type="dxa"/>
            <w:vAlign w:val="center"/>
          </w:tcPr>
          <w:p w14:paraId="0AADCCA0"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88FCD7F"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$45,500</w:t>
            </w:r>
          </w:p>
        </w:tc>
        <w:tc>
          <w:tcPr>
            <w:tcW w:w="1170" w:type="dxa"/>
            <w:vAlign w:val="center"/>
          </w:tcPr>
          <w:p w14:paraId="4FCB63E4"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$58,500</w:t>
            </w:r>
          </w:p>
        </w:tc>
        <w:tc>
          <w:tcPr>
            <w:tcW w:w="1260" w:type="dxa"/>
            <w:vAlign w:val="center"/>
          </w:tcPr>
          <w:p w14:paraId="48C40B1A"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$78,000</w:t>
            </w:r>
          </w:p>
        </w:tc>
        <w:tc>
          <w:tcPr>
            <w:tcW w:w="1332" w:type="dxa"/>
            <w:vAlign w:val="center"/>
          </w:tcPr>
          <w:p w14:paraId="23EAC627"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$87,750</w:t>
            </w:r>
          </w:p>
        </w:tc>
      </w:tr>
      <w:tr w:rsidR="00D30185" w:rsidRPr="00000AC4" w14:paraId="48ACF6BD" w14:textId="77777777" w:rsidTr="00D30185">
        <w:trPr>
          <w:trHeight w:val="251"/>
        </w:trPr>
        <w:tc>
          <w:tcPr>
            <w:tcW w:w="1530" w:type="dxa"/>
            <w:vAlign w:val="center"/>
          </w:tcPr>
          <w:p w14:paraId="77F847B5"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0AE3E052"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$90.00</w:t>
            </w:r>
          </w:p>
        </w:tc>
        <w:tc>
          <w:tcPr>
            <w:tcW w:w="1530" w:type="dxa"/>
            <w:vAlign w:val="center"/>
          </w:tcPr>
          <w:p w14:paraId="632168A7"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13B8B7B8"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$63,000</w:t>
            </w:r>
          </w:p>
        </w:tc>
        <w:tc>
          <w:tcPr>
            <w:tcW w:w="1170" w:type="dxa"/>
            <w:vAlign w:val="center"/>
          </w:tcPr>
          <w:p w14:paraId="306CDAA6"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$81,000</w:t>
            </w:r>
          </w:p>
        </w:tc>
        <w:tc>
          <w:tcPr>
            <w:tcW w:w="1260" w:type="dxa"/>
            <w:vAlign w:val="center"/>
          </w:tcPr>
          <w:p w14:paraId="5B0CCCBF"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$108,000</w:t>
            </w:r>
          </w:p>
        </w:tc>
        <w:tc>
          <w:tcPr>
            <w:tcW w:w="1332" w:type="dxa"/>
            <w:vAlign w:val="center"/>
          </w:tcPr>
          <w:p w14:paraId="1517AF4E"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$121,500</w:t>
            </w:r>
          </w:p>
        </w:tc>
      </w:tr>
      <w:tr w:rsidR="00D30185" w:rsidRPr="00000AC4" w14:paraId="79049770" w14:textId="77777777" w:rsidTr="00D30185">
        <w:trPr>
          <w:trHeight w:val="251"/>
        </w:trPr>
        <w:tc>
          <w:tcPr>
            <w:tcW w:w="1530" w:type="dxa"/>
            <w:vAlign w:val="center"/>
          </w:tcPr>
          <w:p w14:paraId="2E827B5D" w14:textId="77777777" w:rsidR="00D30185" w:rsidRPr="00000AC4" w:rsidRDefault="00D30185" w:rsidP="00D30185">
            <w:pPr>
              <w:spacing w:after="0" w:line="240" w:lineRule="auto"/>
              <w:contextualSpacing/>
              <w:rPr>
                <w:rFonts w:ascii="Arial" w:eastAsia="Times New Roman" w:hAnsi="Arial" w:cs="Arial"/>
                <w:b/>
                <w:i/>
                <w:iCs/>
                <w:color w:val="800000"/>
              </w:rPr>
            </w:pPr>
            <w:r w:rsidRPr="00000AC4">
              <w:rPr>
                <w:rFonts w:ascii="Arial" w:eastAsia="Times New Roman" w:hAnsi="Arial" w:cs="Arial"/>
                <w:b/>
                <w:i/>
                <w:iCs/>
                <w:color w:val="800000"/>
              </w:rPr>
              <w:t>SRO-(30%)</w:t>
            </w:r>
          </w:p>
        </w:tc>
        <w:tc>
          <w:tcPr>
            <w:tcW w:w="1710" w:type="dxa"/>
            <w:vAlign w:val="center"/>
          </w:tcPr>
          <w:p w14:paraId="5EC37C4B" w14:textId="77777777" w:rsidR="00D30185" w:rsidRPr="00000AC4" w:rsidRDefault="00D30185" w:rsidP="00D30185">
            <w:pPr>
              <w:spacing w:after="0" w:line="240" w:lineRule="auto"/>
              <w:ind w:right="539"/>
              <w:contextualSpacing/>
              <w:jc w:val="right"/>
              <w:rPr>
                <w:rFonts w:ascii="Arial" w:eastAsia="Times New Roman" w:hAnsi="Arial" w:cs="Arial"/>
                <w:b/>
                <w:i/>
                <w:iCs/>
                <w:color w:val="008000"/>
              </w:rPr>
            </w:pPr>
            <w:r w:rsidRPr="00000AC4">
              <w:rPr>
                <w:rFonts w:ascii="Arial" w:eastAsia="Times New Roman" w:hAnsi="Arial" w:cs="Arial"/>
                <w:b/>
                <w:i/>
                <w:iCs/>
                <w:color w:val="008000"/>
              </w:rPr>
              <w:t>$105.00</w:t>
            </w:r>
          </w:p>
        </w:tc>
        <w:tc>
          <w:tcPr>
            <w:tcW w:w="1530" w:type="dxa"/>
            <w:vAlign w:val="center"/>
          </w:tcPr>
          <w:p w14:paraId="0C843D77"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$42,000</w:t>
            </w:r>
          </w:p>
        </w:tc>
        <w:tc>
          <w:tcPr>
            <w:tcW w:w="1260" w:type="dxa"/>
            <w:vAlign w:val="center"/>
          </w:tcPr>
          <w:p w14:paraId="4836A724"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73B6F0A8"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C3B6267"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1D3AEF8C"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40328BC3" w14:textId="77777777" w:rsidR="00D30185" w:rsidRPr="00000AC4" w:rsidRDefault="00D30185" w:rsidP="00D30185">
      <w:pPr>
        <w:keepNext/>
        <w:tabs>
          <w:tab w:val="left" w:pos="204"/>
        </w:tabs>
        <w:spacing w:after="0" w:line="283" w:lineRule="exact"/>
        <w:contextualSpacing/>
        <w:outlineLvl w:val="5"/>
        <w:rPr>
          <w:rFonts w:ascii="Arial" w:eastAsia="Times New Roman" w:hAnsi="Arial" w:cs="Arial"/>
          <w:b/>
          <w:i/>
          <w:iCs/>
          <w:snapToGrid w:val="0"/>
          <w:u w:val="single"/>
        </w:rPr>
      </w:pPr>
    </w:p>
    <w:p w14:paraId="6E289D37"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RHD TABLE 2 - CHDOs ONLY (</w:t>
      </w:r>
      <w:r w:rsidRPr="00000AC4">
        <w:rPr>
          <w:rFonts w:ascii="Arial" w:eastAsia="Times New Roman" w:hAnsi="Arial" w:cs="Arial"/>
          <w:b/>
          <w:i/>
          <w:iCs/>
        </w:rPr>
        <w:t>CHDO certification required</w:t>
      </w:r>
      <w:r w:rsidRPr="00000AC4">
        <w:rPr>
          <w:rFonts w:ascii="Arial" w:eastAsia="Times New Roman" w:hAnsi="Arial" w:cs="Arial"/>
          <w:b/>
        </w:rPr>
        <w:t>)</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332"/>
      </w:tblGrid>
      <w:tr w:rsidR="00D30185" w:rsidRPr="00000AC4" w14:paraId="4FD96FB8" w14:textId="77777777" w:rsidTr="00D30185">
        <w:tc>
          <w:tcPr>
            <w:tcW w:w="1620" w:type="dxa"/>
            <w:tcBorders>
              <w:top w:val="nil"/>
              <w:left w:val="nil"/>
              <w:bottom w:val="nil"/>
            </w:tcBorders>
          </w:tcPr>
          <w:p w14:paraId="27243DF8"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346A17A7" w14:textId="77777777" w:rsidR="00D30185" w:rsidRPr="00000AC4" w:rsidRDefault="00D30185" w:rsidP="00D30185">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440" w:type="dxa"/>
            <w:tcBorders>
              <w:bottom w:val="nil"/>
            </w:tcBorders>
            <w:vAlign w:val="center"/>
          </w:tcPr>
          <w:p w14:paraId="651A4339"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3B91CE94"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63AEDAAE"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46083A06"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44A6D8D6" w14:textId="77777777" w:rsidR="00D30185" w:rsidRPr="00000AC4" w:rsidRDefault="00D30185" w:rsidP="00D30185">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D30185" w:rsidRPr="00000AC4" w14:paraId="265E8888" w14:textId="77777777" w:rsidTr="00D30185">
        <w:tc>
          <w:tcPr>
            <w:tcW w:w="1620" w:type="dxa"/>
            <w:tcBorders>
              <w:top w:val="nil"/>
              <w:left w:val="nil"/>
              <w:bottom w:val="single" w:sz="4" w:space="0" w:color="auto"/>
              <w:right w:val="single" w:sz="4" w:space="0" w:color="auto"/>
            </w:tcBorders>
            <w:shd w:val="clear" w:color="auto" w:fill="CCCCCC"/>
          </w:tcPr>
          <w:p w14:paraId="639FC7D9" w14:textId="77777777" w:rsidR="00D30185" w:rsidRPr="00000AC4" w:rsidRDefault="00D30185" w:rsidP="00D30185">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03C2C027"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14:paraId="6152565B"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2EC7D81F"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43BAE8CA"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74816AD1"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23EBC12C" w14:textId="77777777" w:rsidR="00D30185" w:rsidRPr="00000AC4" w:rsidRDefault="00D30185" w:rsidP="00D30185">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D30185" w:rsidRPr="00000AC4" w14:paraId="11308850" w14:textId="77777777" w:rsidTr="00D30185">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14:paraId="13A89131" w14:textId="77777777" w:rsidR="00D30185" w:rsidRPr="00000AC4" w:rsidRDefault="00D30185" w:rsidP="00D30185">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44D6B8BA" w14:textId="77777777" w:rsidR="00D30185" w:rsidRPr="00000AC4" w:rsidRDefault="00D30185" w:rsidP="00D30185">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7C798CAF" w14:textId="77777777" w:rsidR="00D30185" w:rsidRPr="00000AC4" w:rsidRDefault="00D30185" w:rsidP="00D30185">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5E1722F6" w14:textId="77777777" w:rsidR="00D30185" w:rsidRPr="00000AC4" w:rsidRDefault="00D30185" w:rsidP="00D30185">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38A52E47" w14:textId="77777777" w:rsidR="00D30185" w:rsidRPr="00000AC4" w:rsidRDefault="00D30185" w:rsidP="00D30185">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33ED3DC0" w14:textId="77777777" w:rsidR="00D30185" w:rsidRPr="00000AC4" w:rsidRDefault="00D30185" w:rsidP="00D30185">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tcPr>
          <w:p w14:paraId="2F66AE11" w14:textId="77777777" w:rsidR="00D30185" w:rsidRPr="00000AC4" w:rsidRDefault="00D30185" w:rsidP="00D30185">
            <w:pPr>
              <w:spacing w:after="0" w:line="240" w:lineRule="auto"/>
              <w:contextualSpacing/>
              <w:rPr>
                <w:rFonts w:ascii="Arial" w:eastAsia="Times New Roman" w:hAnsi="Arial" w:cs="Arial"/>
              </w:rPr>
            </w:pPr>
          </w:p>
        </w:tc>
      </w:tr>
      <w:tr w:rsidR="00D30185" w:rsidRPr="00000AC4" w14:paraId="73342E1C" w14:textId="77777777" w:rsidTr="00D30185">
        <w:trPr>
          <w:trHeight w:val="251"/>
        </w:trPr>
        <w:tc>
          <w:tcPr>
            <w:tcW w:w="1620" w:type="dxa"/>
            <w:tcBorders>
              <w:top w:val="single" w:sz="4" w:space="0" w:color="auto"/>
            </w:tcBorders>
            <w:vAlign w:val="center"/>
          </w:tcPr>
          <w:p w14:paraId="0DEA1924"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68D336C5"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$53.00</w:t>
            </w:r>
          </w:p>
        </w:tc>
        <w:tc>
          <w:tcPr>
            <w:tcW w:w="1440" w:type="dxa"/>
            <w:tcBorders>
              <w:top w:val="single" w:sz="4" w:space="0" w:color="auto"/>
            </w:tcBorders>
            <w:vAlign w:val="center"/>
          </w:tcPr>
          <w:p w14:paraId="09E9025B"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4B0C07EB"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$37,100</w:t>
            </w:r>
          </w:p>
        </w:tc>
        <w:tc>
          <w:tcPr>
            <w:tcW w:w="1170" w:type="dxa"/>
            <w:tcBorders>
              <w:top w:val="single" w:sz="4" w:space="0" w:color="auto"/>
            </w:tcBorders>
            <w:vAlign w:val="center"/>
          </w:tcPr>
          <w:p w14:paraId="27989851"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$47,700</w:t>
            </w:r>
          </w:p>
        </w:tc>
        <w:tc>
          <w:tcPr>
            <w:tcW w:w="1260" w:type="dxa"/>
            <w:tcBorders>
              <w:top w:val="single" w:sz="4" w:space="0" w:color="auto"/>
            </w:tcBorders>
            <w:vAlign w:val="center"/>
          </w:tcPr>
          <w:p w14:paraId="24181C04"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$63,600</w:t>
            </w:r>
          </w:p>
        </w:tc>
        <w:tc>
          <w:tcPr>
            <w:tcW w:w="1332" w:type="dxa"/>
            <w:tcBorders>
              <w:top w:val="single" w:sz="4" w:space="0" w:color="auto"/>
            </w:tcBorders>
            <w:vAlign w:val="center"/>
          </w:tcPr>
          <w:p w14:paraId="4BF78EF5"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$71,550</w:t>
            </w:r>
          </w:p>
        </w:tc>
      </w:tr>
      <w:tr w:rsidR="00D30185" w:rsidRPr="00000AC4" w14:paraId="41FD5BD1" w14:textId="77777777" w:rsidTr="00D30185">
        <w:trPr>
          <w:trHeight w:val="251"/>
        </w:trPr>
        <w:tc>
          <w:tcPr>
            <w:tcW w:w="1620" w:type="dxa"/>
            <w:vAlign w:val="center"/>
          </w:tcPr>
          <w:p w14:paraId="33D9D199"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464AA3F0"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$75.00</w:t>
            </w:r>
          </w:p>
        </w:tc>
        <w:tc>
          <w:tcPr>
            <w:tcW w:w="1440" w:type="dxa"/>
            <w:vAlign w:val="center"/>
          </w:tcPr>
          <w:p w14:paraId="3880015C"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21C0F1BA"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$52,500</w:t>
            </w:r>
          </w:p>
        </w:tc>
        <w:tc>
          <w:tcPr>
            <w:tcW w:w="1170" w:type="dxa"/>
            <w:vAlign w:val="center"/>
          </w:tcPr>
          <w:p w14:paraId="0206351B"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$67,500</w:t>
            </w:r>
          </w:p>
        </w:tc>
        <w:tc>
          <w:tcPr>
            <w:tcW w:w="1260" w:type="dxa"/>
            <w:vAlign w:val="center"/>
          </w:tcPr>
          <w:p w14:paraId="432FF9B1"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$90,000</w:t>
            </w:r>
          </w:p>
        </w:tc>
        <w:tc>
          <w:tcPr>
            <w:tcW w:w="1332" w:type="dxa"/>
            <w:vAlign w:val="center"/>
          </w:tcPr>
          <w:p w14:paraId="228ACD94"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$101,250</w:t>
            </w:r>
          </w:p>
        </w:tc>
      </w:tr>
      <w:tr w:rsidR="00D30185" w:rsidRPr="00000AC4" w14:paraId="13B1AF2D" w14:textId="77777777" w:rsidTr="00D30185">
        <w:trPr>
          <w:trHeight w:val="242"/>
        </w:trPr>
        <w:tc>
          <w:tcPr>
            <w:tcW w:w="1620" w:type="dxa"/>
            <w:vAlign w:val="center"/>
          </w:tcPr>
          <w:p w14:paraId="2FB82B7B"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4768DD42"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$105.00</w:t>
            </w:r>
          </w:p>
        </w:tc>
        <w:tc>
          <w:tcPr>
            <w:tcW w:w="1440" w:type="dxa"/>
            <w:vAlign w:val="center"/>
          </w:tcPr>
          <w:p w14:paraId="1CFD0312"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316B9811"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$73,500</w:t>
            </w:r>
          </w:p>
        </w:tc>
        <w:tc>
          <w:tcPr>
            <w:tcW w:w="1170" w:type="dxa"/>
            <w:vAlign w:val="center"/>
          </w:tcPr>
          <w:p w14:paraId="07B58571"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$94,500</w:t>
            </w:r>
          </w:p>
        </w:tc>
        <w:tc>
          <w:tcPr>
            <w:tcW w:w="1260" w:type="dxa"/>
            <w:vAlign w:val="center"/>
          </w:tcPr>
          <w:p w14:paraId="59CCFB8B"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$126,000</w:t>
            </w:r>
          </w:p>
        </w:tc>
        <w:tc>
          <w:tcPr>
            <w:tcW w:w="1332" w:type="dxa"/>
            <w:vAlign w:val="center"/>
          </w:tcPr>
          <w:p w14:paraId="27DAE5E1" w14:textId="77777777" w:rsidR="00D30185" w:rsidRPr="00000AC4" w:rsidRDefault="00D30185" w:rsidP="00D30185">
            <w:pPr>
              <w:spacing w:after="0" w:line="240" w:lineRule="auto"/>
              <w:contextualSpacing/>
              <w:jc w:val="right"/>
              <w:rPr>
                <w:rFonts w:ascii="Arial" w:eastAsia="Times New Roman" w:hAnsi="Arial" w:cs="Arial"/>
                <w:b/>
              </w:rPr>
            </w:pPr>
            <w:r w:rsidRPr="00000AC4">
              <w:rPr>
                <w:rFonts w:ascii="Arial" w:eastAsia="Times New Roman" w:hAnsi="Arial" w:cs="Arial"/>
                <w:b/>
              </w:rPr>
              <w:t>$141,750</w:t>
            </w:r>
          </w:p>
        </w:tc>
      </w:tr>
      <w:tr w:rsidR="00D30185" w:rsidRPr="00000AC4" w14:paraId="3A325214" w14:textId="77777777" w:rsidTr="00D30185">
        <w:trPr>
          <w:trHeight w:val="242"/>
        </w:trPr>
        <w:tc>
          <w:tcPr>
            <w:tcW w:w="1620" w:type="dxa"/>
            <w:vAlign w:val="center"/>
          </w:tcPr>
          <w:p w14:paraId="2299FAEF" w14:textId="77777777" w:rsidR="00D30185" w:rsidRPr="00000AC4" w:rsidRDefault="00D30185" w:rsidP="00D30185">
            <w:pPr>
              <w:spacing w:after="0" w:line="240" w:lineRule="auto"/>
              <w:contextualSpacing/>
              <w:rPr>
                <w:rFonts w:ascii="Arial" w:eastAsia="Times New Roman" w:hAnsi="Arial" w:cs="Arial"/>
                <w:b/>
                <w:color w:val="800000"/>
              </w:rPr>
            </w:pPr>
            <w:r w:rsidRPr="00000AC4">
              <w:rPr>
                <w:rFonts w:ascii="Arial" w:eastAsia="Times New Roman" w:hAnsi="Arial" w:cs="Arial"/>
                <w:b/>
                <w:i/>
                <w:iCs/>
                <w:color w:val="800000"/>
              </w:rPr>
              <w:t>SRO-(30%)</w:t>
            </w:r>
          </w:p>
        </w:tc>
        <w:tc>
          <w:tcPr>
            <w:tcW w:w="1710" w:type="dxa"/>
            <w:vAlign w:val="center"/>
          </w:tcPr>
          <w:p w14:paraId="083C7566" w14:textId="77777777" w:rsidR="00D30185" w:rsidRPr="00000AC4" w:rsidRDefault="00D30185" w:rsidP="00D30185">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$120.00</w:t>
            </w:r>
          </w:p>
        </w:tc>
        <w:tc>
          <w:tcPr>
            <w:tcW w:w="1440" w:type="dxa"/>
            <w:vAlign w:val="center"/>
          </w:tcPr>
          <w:p w14:paraId="127083FA" w14:textId="77777777" w:rsidR="00D30185" w:rsidRPr="00000AC4" w:rsidRDefault="00D30185" w:rsidP="00D30185">
            <w:pPr>
              <w:spacing w:after="0" w:line="240" w:lineRule="auto"/>
              <w:contextualSpacing/>
              <w:rPr>
                <w:rFonts w:ascii="Arial" w:eastAsia="Times New Roman" w:hAnsi="Arial" w:cs="Arial"/>
                <w:b/>
                <w:i/>
                <w:iCs/>
              </w:rPr>
            </w:pPr>
            <w:r w:rsidRPr="00000AC4">
              <w:rPr>
                <w:rFonts w:ascii="Arial" w:eastAsia="Times New Roman" w:hAnsi="Arial" w:cs="Arial"/>
                <w:b/>
                <w:i/>
                <w:iCs/>
              </w:rPr>
              <w:t>$48,000</w:t>
            </w:r>
          </w:p>
        </w:tc>
        <w:tc>
          <w:tcPr>
            <w:tcW w:w="1260" w:type="dxa"/>
            <w:vAlign w:val="center"/>
          </w:tcPr>
          <w:p w14:paraId="0183D0F6"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38F41741"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072CE0B3"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5FB4E7ED" w14:textId="77777777" w:rsidR="00D30185" w:rsidRPr="00000AC4" w:rsidRDefault="00D30185" w:rsidP="00D30185">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3783A115" w14:textId="77777777" w:rsidR="00D30185" w:rsidRPr="00000AC4" w:rsidRDefault="00D30185" w:rsidP="00D30185">
      <w:pPr>
        <w:spacing w:after="0" w:line="240" w:lineRule="auto"/>
        <w:jc w:val="center"/>
        <w:rPr>
          <w:rFonts w:ascii="Arial" w:eastAsia="Times New Roman" w:hAnsi="Arial" w:cs="Arial"/>
          <w:b/>
          <w:sz w:val="24"/>
          <w:szCs w:val="24"/>
        </w:rPr>
      </w:pPr>
    </w:p>
    <w:p w14:paraId="4FC777F9" w14:textId="77777777" w:rsidR="00D30185" w:rsidRPr="00000AC4" w:rsidRDefault="00D30185" w:rsidP="00D30185">
      <w:pPr>
        <w:rPr>
          <w:rFonts w:ascii="Arial" w:eastAsia="Times New Roman" w:hAnsi="Arial" w:cs="Arial"/>
          <w:b/>
          <w:sz w:val="24"/>
          <w:szCs w:val="24"/>
        </w:rPr>
      </w:pPr>
      <w:r w:rsidRPr="00000AC4">
        <w:rPr>
          <w:rFonts w:ascii="Arial" w:eastAsia="Times New Roman" w:hAnsi="Arial" w:cs="Arial"/>
          <w:b/>
          <w:sz w:val="24"/>
          <w:szCs w:val="24"/>
        </w:rPr>
        <w:br w:type="page"/>
      </w:r>
    </w:p>
    <w:p w14:paraId="32526107" w14:textId="77777777" w:rsidR="00D30185" w:rsidRPr="00000AC4" w:rsidRDefault="00D30185" w:rsidP="00D30185">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1D610DA8" w14:textId="77777777" w:rsidR="00D30185" w:rsidRPr="00000AC4" w:rsidRDefault="00D30185" w:rsidP="00D30185">
      <w:pPr>
        <w:spacing w:after="0" w:line="240" w:lineRule="auto"/>
        <w:jc w:val="center"/>
        <w:rPr>
          <w:rFonts w:ascii="Arial" w:eastAsia="Times New Roman" w:hAnsi="Arial" w:cs="Arial"/>
          <w:sz w:val="24"/>
          <w:szCs w:val="24"/>
        </w:rPr>
      </w:pPr>
      <w:r w:rsidRPr="00000AC4">
        <w:rPr>
          <w:rFonts w:ascii="Arial" w:eastAsia="Times New Roman" w:hAnsi="Arial" w:cs="Arial"/>
          <w:b/>
          <w:sz w:val="24"/>
          <w:szCs w:val="24"/>
        </w:rPr>
        <w:t>UNIT DATA</w:t>
      </w:r>
    </w:p>
    <w:p w14:paraId="2F559DC7" w14:textId="77777777" w:rsidR="00D30185" w:rsidRPr="00000AC4" w:rsidRDefault="00D30185" w:rsidP="00D30185">
      <w:pPr>
        <w:pStyle w:val="Heading3"/>
        <w:ind w:left="355"/>
        <w:contextualSpacing/>
        <w:jc w:val="center"/>
        <w:rPr>
          <w:rFonts w:cs="Arial"/>
        </w:rPr>
      </w:pPr>
    </w:p>
    <w:p w14:paraId="0292BA88" w14:textId="77777777" w:rsidR="00D30185" w:rsidRPr="00000AC4" w:rsidRDefault="00D30185" w:rsidP="00D30185">
      <w:pPr>
        <w:pStyle w:val="Heading3"/>
        <w:ind w:left="355"/>
        <w:contextualSpacing/>
        <w:rPr>
          <w:rFonts w:cs="Arial"/>
        </w:rPr>
      </w:pPr>
      <w:r w:rsidRPr="00000AC4">
        <w:rPr>
          <w:rFonts w:cs="Arial"/>
        </w:rPr>
        <w:t xml:space="preserve">UNIT REQUIREMENTS </w:t>
      </w:r>
    </w:p>
    <w:p w14:paraId="520AA1B6" w14:textId="77777777" w:rsidR="00D30185" w:rsidRPr="00000AC4" w:rsidRDefault="00D30185" w:rsidP="00D30185">
      <w:pPr>
        <w:spacing w:after="5" w:line="240" w:lineRule="auto"/>
        <w:ind w:left="360" w:right="230"/>
        <w:contextualSpacing/>
        <w:rPr>
          <w:rFonts w:ascii="Arial" w:hAnsi="Arial" w:cs="Arial"/>
        </w:rPr>
      </w:pPr>
      <w:r w:rsidRPr="00000AC4">
        <w:rPr>
          <w:rFonts w:ascii="Arial" w:hAnsi="Arial" w:cs="Arial"/>
        </w:rPr>
        <w:t>The HOME Program Guidelines and restrictions stipulated by HUD regulations include rent and income limits. HUD annually publishes HIGH and LOW rent limits, as well as income limits per county or Metropolitan Statistical Area. The HUD published or calculated HOME rent limits are defined to include unit rent and utilities.</w:t>
      </w:r>
    </w:p>
    <w:p w14:paraId="7CEAA6B2" w14:textId="77777777" w:rsidR="00D30185" w:rsidRPr="00000AC4" w:rsidRDefault="00D30185" w:rsidP="00D30185">
      <w:pPr>
        <w:pStyle w:val="Heading4"/>
        <w:spacing w:after="5"/>
        <w:ind w:left="2250" w:hanging="810"/>
        <w:contextualSpacing/>
        <w:rPr>
          <w:rFonts w:ascii="Arial" w:hAnsi="Arial" w:cs="Arial"/>
        </w:rPr>
      </w:pPr>
      <w:r w:rsidRPr="00000AC4">
        <w:rPr>
          <w:rFonts w:ascii="Arial" w:hAnsi="Arial" w:cs="Arial"/>
        </w:rPr>
        <w:t xml:space="preserve">Rent limits are published on the </w:t>
      </w:r>
      <w:proofErr w:type="spellStart"/>
      <w:r w:rsidRPr="00000AC4">
        <w:rPr>
          <w:rFonts w:ascii="Arial" w:hAnsi="Arial" w:cs="Arial"/>
        </w:rPr>
        <w:t>hudexchange</w:t>
      </w:r>
      <w:proofErr w:type="spellEnd"/>
      <w:r w:rsidRPr="00000AC4">
        <w:rPr>
          <w:rFonts w:ascii="Arial" w:hAnsi="Arial" w:cs="Arial"/>
        </w:rPr>
        <w:t>:</w:t>
      </w:r>
    </w:p>
    <w:p w14:paraId="5109FADE" w14:textId="77777777" w:rsidR="00D30185" w:rsidRPr="00000AC4" w:rsidRDefault="004D642D" w:rsidP="00D30185">
      <w:pPr>
        <w:pStyle w:val="Heading4"/>
        <w:spacing w:after="5"/>
        <w:ind w:left="2250" w:hanging="810"/>
        <w:contextualSpacing/>
        <w:rPr>
          <w:rFonts w:ascii="Arial" w:hAnsi="Arial" w:cs="Arial"/>
        </w:rPr>
      </w:pPr>
      <w:hyperlink r:id="rId11" w:history="1">
        <w:r w:rsidR="00D30185" w:rsidRPr="00000AC4">
          <w:rPr>
            <w:rStyle w:val="Hyperlink"/>
            <w:rFonts w:ascii="Arial" w:hAnsi="Arial" w:cs="Arial"/>
          </w:rPr>
          <w:t>https://www.hudexchange.info/programs/home/home-rent-limits/</w:t>
        </w:r>
      </w:hyperlink>
      <w:r w:rsidR="00D30185" w:rsidRPr="00000AC4">
        <w:rPr>
          <w:rFonts w:ascii="Arial" w:hAnsi="Arial" w:cs="Arial"/>
        </w:rPr>
        <w:t xml:space="preserve">   </w:t>
      </w:r>
    </w:p>
    <w:p w14:paraId="06E9E866" w14:textId="77777777" w:rsidR="00D30185" w:rsidRPr="00000AC4" w:rsidRDefault="00D30185" w:rsidP="00D30185">
      <w:pPr>
        <w:pStyle w:val="Heading4"/>
        <w:spacing w:after="5"/>
        <w:ind w:left="2250" w:hanging="810"/>
        <w:contextualSpacing/>
        <w:rPr>
          <w:rFonts w:ascii="Arial" w:hAnsi="Arial" w:cs="Arial"/>
        </w:rPr>
      </w:pPr>
      <w:r w:rsidRPr="00000AC4">
        <w:rPr>
          <w:rFonts w:ascii="Arial" w:hAnsi="Arial" w:cs="Arial"/>
        </w:rPr>
        <w:t xml:space="preserve">Income limits are published on the </w:t>
      </w:r>
      <w:proofErr w:type="spellStart"/>
      <w:r w:rsidRPr="00000AC4">
        <w:rPr>
          <w:rFonts w:ascii="Arial" w:hAnsi="Arial" w:cs="Arial"/>
        </w:rPr>
        <w:t>hudexchange</w:t>
      </w:r>
      <w:proofErr w:type="spellEnd"/>
      <w:r w:rsidRPr="00000AC4">
        <w:rPr>
          <w:rFonts w:ascii="Arial" w:hAnsi="Arial" w:cs="Arial"/>
        </w:rPr>
        <w:t>:</w:t>
      </w:r>
    </w:p>
    <w:p w14:paraId="56854B0C" w14:textId="77777777" w:rsidR="00D30185" w:rsidRPr="00000AC4" w:rsidRDefault="004D642D" w:rsidP="00D30185">
      <w:pPr>
        <w:pStyle w:val="Heading4"/>
        <w:spacing w:after="5"/>
        <w:ind w:left="2250" w:hanging="810"/>
        <w:contextualSpacing/>
        <w:rPr>
          <w:rStyle w:val="Hyperlink"/>
          <w:rFonts w:ascii="Arial" w:hAnsi="Arial" w:cs="Arial"/>
        </w:rPr>
      </w:pPr>
      <w:hyperlink r:id="rId12" w:history="1">
        <w:r w:rsidR="00D30185" w:rsidRPr="00000AC4">
          <w:rPr>
            <w:rStyle w:val="Hyperlink"/>
            <w:rFonts w:ascii="Arial" w:hAnsi="Arial" w:cs="Arial"/>
          </w:rPr>
          <w:t>https://www.hudexchange.info/programs/home/home-income-limits/</w:t>
        </w:r>
      </w:hyperlink>
    </w:p>
    <w:p w14:paraId="529CFBD3" w14:textId="77777777" w:rsidR="00D30185" w:rsidRPr="00000AC4" w:rsidRDefault="00D30185" w:rsidP="00D30185">
      <w:pPr>
        <w:spacing w:after="4"/>
        <w:ind w:left="355"/>
        <w:contextualSpacing/>
        <w:rPr>
          <w:rFonts w:ascii="Arial" w:hAnsi="Arial" w:cs="Arial"/>
          <w:b/>
          <w:bCs/>
        </w:rPr>
      </w:pPr>
      <w:r w:rsidRPr="00000AC4">
        <w:rPr>
          <w:rFonts w:ascii="Arial" w:hAnsi="Arial" w:cs="Arial"/>
          <w:b/>
          <w:bCs/>
        </w:rPr>
        <w:t>Unit Designations</w:t>
      </w:r>
    </w:p>
    <w:p w14:paraId="6B75C024" w14:textId="77777777" w:rsidR="00D30185" w:rsidRPr="00000AC4" w:rsidRDefault="00D30185" w:rsidP="00D30185">
      <w:pPr>
        <w:ind w:left="355" w:right="234"/>
        <w:contextualSpacing/>
        <w:rPr>
          <w:rFonts w:ascii="Arial" w:hAnsi="Arial" w:cs="Arial"/>
        </w:rPr>
      </w:pPr>
      <w:r w:rsidRPr="00000AC4">
        <w:rPr>
          <w:rFonts w:ascii="Arial" w:hAnsi="Arial" w:cs="Arial"/>
        </w:rPr>
        <w:t>The DEHCR RHD Program allows for four Unit Category Designations targeted to different income groups.</w:t>
      </w:r>
    </w:p>
    <w:tbl>
      <w:tblPr>
        <w:tblStyle w:val="TableGrid"/>
        <w:tblW w:w="0" w:type="auto"/>
        <w:tblInd w:w="355" w:type="dxa"/>
        <w:tblLook w:val="04A0" w:firstRow="1" w:lastRow="0" w:firstColumn="1" w:lastColumn="0" w:noHBand="0" w:noVBand="1"/>
      </w:tblPr>
      <w:tblGrid>
        <w:gridCol w:w="9221"/>
      </w:tblGrid>
      <w:tr w:rsidR="00D30185" w:rsidRPr="00000AC4" w14:paraId="375D2AE8" w14:textId="77777777" w:rsidTr="00D30185">
        <w:tc>
          <w:tcPr>
            <w:tcW w:w="9221" w:type="dxa"/>
          </w:tcPr>
          <w:p w14:paraId="1F5913E6" w14:textId="77777777" w:rsidR="00D30185" w:rsidRPr="00000AC4" w:rsidRDefault="00D30185" w:rsidP="00D30185">
            <w:pPr>
              <w:spacing w:line="259" w:lineRule="auto"/>
              <w:contextualSpacing/>
              <w:rPr>
                <w:rFonts w:ascii="Arial" w:hAnsi="Arial" w:cs="Arial"/>
              </w:rPr>
            </w:pPr>
            <w:r w:rsidRPr="00000AC4">
              <w:rPr>
                <w:rFonts w:ascii="Arial" w:hAnsi="Arial" w:cs="Arial"/>
                <w:b/>
                <w:bCs/>
              </w:rPr>
              <w:t>HIGH</w:t>
            </w:r>
          </w:p>
        </w:tc>
      </w:tr>
      <w:tr w:rsidR="00D30185" w:rsidRPr="00000AC4" w14:paraId="63288DBC" w14:textId="77777777" w:rsidTr="00D30185">
        <w:tc>
          <w:tcPr>
            <w:tcW w:w="9221" w:type="dxa"/>
          </w:tcPr>
          <w:p w14:paraId="0C43E3A5" w14:textId="77777777" w:rsidR="00D30185" w:rsidRPr="00000AC4" w:rsidRDefault="00D30185" w:rsidP="00D30185">
            <w:pPr>
              <w:pStyle w:val="ListBullet"/>
            </w:pPr>
            <w:r w:rsidRPr="00000AC4">
              <w:t>Household gross income not to exceed 60% CMI at initial occupancy.</w:t>
            </w:r>
          </w:p>
          <w:p w14:paraId="2380F0DB" w14:textId="77777777" w:rsidR="00D30185" w:rsidRPr="00000AC4" w:rsidRDefault="00D30185" w:rsidP="00D30185">
            <w:pPr>
              <w:pStyle w:val="ListBullet"/>
            </w:pPr>
            <w:r w:rsidRPr="00000AC4">
              <w:t>Income Limit: The “</w:t>
            </w:r>
            <w:r w:rsidRPr="00000AC4">
              <w:rPr>
                <w:b/>
                <w:bCs/>
              </w:rPr>
              <w:t>60% Limits</w:t>
            </w:r>
            <w:r w:rsidRPr="00000AC4">
              <w:t>” from the Adjusted HOME Income Limits.</w:t>
            </w:r>
          </w:p>
          <w:p w14:paraId="24A4D914" w14:textId="77777777" w:rsidR="00D30185" w:rsidRPr="00000AC4" w:rsidRDefault="00D30185" w:rsidP="00D30185">
            <w:pPr>
              <w:pStyle w:val="ListBullet"/>
            </w:pPr>
            <w:r w:rsidRPr="00000AC4">
              <w:t>Rent Limit: The rent with utility allowance may not exceed the “</w:t>
            </w:r>
            <w:r w:rsidRPr="00000AC4">
              <w:rPr>
                <w:b/>
                <w:bCs/>
              </w:rPr>
              <w:t>HIGH HOME Rent Limit</w:t>
            </w:r>
            <w:r w:rsidRPr="00000AC4">
              <w:t>” from HOME Program Rents.</w:t>
            </w:r>
          </w:p>
        </w:tc>
      </w:tr>
      <w:tr w:rsidR="00D30185" w:rsidRPr="00000AC4" w14:paraId="0FA17E4F" w14:textId="77777777" w:rsidTr="00D30185">
        <w:tc>
          <w:tcPr>
            <w:tcW w:w="9221" w:type="dxa"/>
          </w:tcPr>
          <w:p w14:paraId="25D24B5A" w14:textId="77777777" w:rsidR="00D30185" w:rsidRPr="00000AC4" w:rsidRDefault="00D30185" w:rsidP="00D30185">
            <w:pPr>
              <w:pStyle w:val="ListBullet"/>
            </w:pPr>
          </w:p>
        </w:tc>
      </w:tr>
      <w:tr w:rsidR="00D30185" w:rsidRPr="00000AC4" w14:paraId="1C0BE056" w14:textId="77777777" w:rsidTr="00D30185">
        <w:tc>
          <w:tcPr>
            <w:tcW w:w="9221" w:type="dxa"/>
          </w:tcPr>
          <w:p w14:paraId="41776288" w14:textId="77777777" w:rsidR="00D30185" w:rsidRPr="00000AC4" w:rsidRDefault="00D30185" w:rsidP="00D30185">
            <w:pPr>
              <w:pStyle w:val="ListBullet"/>
            </w:pPr>
            <w:r w:rsidRPr="00000AC4">
              <w:t>LOW</w:t>
            </w:r>
          </w:p>
        </w:tc>
      </w:tr>
      <w:tr w:rsidR="00D30185" w:rsidRPr="00000AC4" w14:paraId="4D2642BE" w14:textId="77777777" w:rsidTr="00D30185">
        <w:tc>
          <w:tcPr>
            <w:tcW w:w="9221" w:type="dxa"/>
          </w:tcPr>
          <w:p w14:paraId="0EAA106C" w14:textId="77777777" w:rsidR="00D30185" w:rsidRPr="00000AC4" w:rsidRDefault="00D30185" w:rsidP="00D30185">
            <w:pPr>
              <w:pStyle w:val="ListBullet"/>
            </w:pPr>
            <w:r w:rsidRPr="00000AC4">
              <w:t>Household gross income not to exceed 50% CMI at initial occupancy.</w:t>
            </w:r>
          </w:p>
          <w:p w14:paraId="2D44B629" w14:textId="77777777" w:rsidR="00D30185" w:rsidRPr="00000AC4" w:rsidRDefault="00D30185" w:rsidP="00D30185">
            <w:pPr>
              <w:pStyle w:val="ListBullet"/>
            </w:pPr>
            <w:r w:rsidRPr="00000AC4">
              <w:t>Income Limit: The “</w:t>
            </w:r>
            <w:r w:rsidRPr="00000AC4">
              <w:rPr>
                <w:b/>
                <w:bCs/>
              </w:rPr>
              <w:t>Very Low Income</w:t>
            </w:r>
            <w:r w:rsidRPr="00000AC4">
              <w:t>” limit from the Adjusted HOME Income Limits.</w:t>
            </w:r>
          </w:p>
          <w:p w14:paraId="400CFBD7" w14:textId="77777777" w:rsidR="00D30185" w:rsidRPr="00000AC4" w:rsidRDefault="00D30185" w:rsidP="00D30185">
            <w:pPr>
              <w:pStyle w:val="ListBullet"/>
            </w:pPr>
            <w:r w:rsidRPr="00000AC4">
              <w:t>Rent Limit: The rent with utility allowance may not exceed the “</w:t>
            </w:r>
            <w:r w:rsidRPr="00000AC4">
              <w:rPr>
                <w:b/>
                <w:bCs/>
              </w:rPr>
              <w:t>LOW HOME Rent Limit</w:t>
            </w:r>
            <w:r w:rsidRPr="00000AC4">
              <w:t>” from HOME Program Rents.</w:t>
            </w:r>
          </w:p>
        </w:tc>
      </w:tr>
      <w:tr w:rsidR="00D30185" w:rsidRPr="00000AC4" w14:paraId="2BF82242" w14:textId="77777777" w:rsidTr="00D30185">
        <w:tc>
          <w:tcPr>
            <w:tcW w:w="9221" w:type="dxa"/>
          </w:tcPr>
          <w:p w14:paraId="4FDB527B" w14:textId="77777777" w:rsidR="00D30185" w:rsidRPr="00000AC4" w:rsidRDefault="00D30185" w:rsidP="00D30185">
            <w:pPr>
              <w:pStyle w:val="ListBullet"/>
            </w:pPr>
          </w:p>
        </w:tc>
      </w:tr>
      <w:tr w:rsidR="00D30185" w:rsidRPr="00000AC4" w14:paraId="6704E31F" w14:textId="77777777" w:rsidTr="00D30185">
        <w:tc>
          <w:tcPr>
            <w:tcW w:w="9221" w:type="dxa"/>
          </w:tcPr>
          <w:p w14:paraId="69471531" w14:textId="77777777" w:rsidR="00D30185" w:rsidRPr="00000AC4" w:rsidRDefault="00D30185" w:rsidP="00D30185">
            <w:pPr>
              <w:pStyle w:val="ListBullet"/>
            </w:pPr>
            <w:r w:rsidRPr="00000AC4">
              <w:t>SUB</w:t>
            </w:r>
          </w:p>
        </w:tc>
      </w:tr>
      <w:tr w:rsidR="00D30185" w:rsidRPr="00000AC4" w14:paraId="64BD57C4" w14:textId="77777777" w:rsidTr="00D30185">
        <w:tc>
          <w:tcPr>
            <w:tcW w:w="9221" w:type="dxa"/>
          </w:tcPr>
          <w:p w14:paraId="418A12CC" w14:textId="77777777" w:rsidR="00D30185" w:rsidRPr="00000AC4" w:rsidRDefault="00D30185" w:rsidP="00D30185">
            <w:pPr>
              <w:pStyle w:val="ListBullet"/>
            </w:pPr>
            <w:r w:rsidRPr="00000AC4">
              <w:t>Household gross income not to exceed 30% CMI at initial occupancy.</w:t>
            </w:r>
          </w:p>
          <w:p w14:paraId="69000395" w14:textId="77777777" w:rsidR="00D30185" w:rsidRPr="00000AC4" w:rsidRDefault="00D30185" w:rsidP="00D30185">
            <w:pPr>
              <w:pStyle w:val="ListBullet"/>
            </w:pPr>
            <w:r w:rsidRPr="00000AC4">
              <w:t>Income Limit: The “</w:t>
            </w:r>
            <w:r w:rsidRPr="00000AC4">
              <w:rPr>
                <w:b/>
                <w:bCs/>
              </w:rPr>
              <w:t>30% Limits</w:t>
            </w:r>
            <w:r w:rsidRPr="00000AC4">
              <w:t>” from the Adjusted HOME Income Limits.</w:t>
            </w:r>
          </w:p>
          <w:p w14:paraId="4096656A" w14:textId="77777777" w:rsidR="00D30185" w:rsidRPr="00000AC4" w:rsidRDefault="00D30185" w:rsidP="00D30185">
            <w:pPr>
              <w:pStyle w:val="ListBullet"/>
            </w:pPr>
            <w:r w:rsidRPr="00000AC4">
              <w:t xml:space="preserve">Rent Limit: The rent with utility allowance may not exceed </w:t>
            </w:r>
            <w:r w:rsidRPr="00000AC4">
              <w:rPr>
                <w:b/>
                <w:bCs/>
              </w:rPr>
              <w:t>half of the</w:t>
            </w:r>
            <w:r w:rsidRPr="00000AC4">
              <w:t xml:space="preserve"> “</w:t>
            </w:r>
            <w:r w:rsidRPr="00000AC4">
              <w:rPr>
                <w:b/>
                <w:bCs/>
              </w:rPr>
              <w:t>65% Rent Limit</w:t>
            </w:r>
            <w:r w:rsidRPr="00000AC4">
              <w:t>” from HOME Program Rents.</w:t>
            </w:r>
          </w:p>
        </w:tc>
      </w:tr>
      <w:tr w:rsidR="00D30185" w:rsidRPr="00000AC4" w14:paraId="0B79FC3F" w14:textId="77777777" w:rsidTr="00D30185">
        <w:tc>
          <w:tcPr>
            <w:tcW w:w="9221" w:type="dxa"/>
          </w:tcPr>
          <w:p w14:paraId="4EDCE640" w14:textId="77777777" w:rsidR="00D30185" w:rsidRPr="00000AC4" w:rsidRDefault="00D30185" w:rsidP="00D30185">
            <w:pPr>
              <w:pStyle w:val="ListBullet"/>
            </w:pPr>
          </w:p>
        </w:tc>
      </w:tr>
      <w:tr w:rsidR="00D30185" w:rsidRPr="00000AC4" w14:paraId="50A71916" w14:textId="77777777" w:rsidTr="00D30185">
        <w:tc>
          <w:tcPr>
            <w:tcW w:w="9221" w:type="dxa"/>
          </w:tcPr>
          <w:p w14:paraId="61CEABF1" w14:textId="77777777" w:rsidR="00D30185" w:rsidRPr="00000AC4" w:rsidRDefault="00D30185" w:rsidP="00D30185">
            <w:pPr>
              <w:pStyle w:val="ListBullet"/>
            </w:pPr>
            <w:r w:rsidRPr="00000AC4">
              <w:t>SRO</w:t>
            </w:r>
          </w:p>
        </w:tc>
      </w:tr>
      <w:tr w:rsidR="00D30185" w:rsidRPr="00000AC4" w14:paraId="6F347DB8" w14:textId="77777777" w:rsidTr="00D30185">
        <w:tc>
          <w:tcPr>
            <w:tcW w:w="9221" w:type="dxa"/>
          </w:tcPr>
          <w:p w14:paraId="357A4758" w14:textId="77777777" w:rsidR="00D30185" w:rsidRPr="00000AC4" w:rsidRDefault="00D30185" w:rsidP="00D30185">
            <w:pPr>
              <w:pStyle w:val="ListBullet"/>
            </w:pPr>
            <w:r w:rsidRPr="00000AC4">
              <w:t>This unit designation is special and is rarely used, (see description below).</w:t>
            </w:r>
          </w:p>
          <w:p w14:paraId="2F0FD974" w14:textId="77777777" w:rsidR="00D30185" w:rsidRPr="00000AC4" w:rsidRDefault="00D30185" w:rsidP="00D30185">
            <w:pPr>
              <w:pStyle w:val="ListBullet"/>
            </w:pPr>
            <w:r w:rsidRPr="00000AC4">
              <w:t>Income Limit: The “</w:t>
            </w:r>
            <w:r w:rsidRPr="00000AC4">
              <w:rPr>
                <w:b/>
                <w:bCs/>
              </w:rPr>
              <w:t>30% Limits</w:t>
            </w:r>
            <w:r w:rsidRPr="00000AC4">
              <w:t>” from the Adjusted HOME Income Limits.</w:t>
            </w:r>
          </w:p>
          <w:p w14:paraId="0E1612DB" w14:textId="77777777" w:rsidR="00D30185" w:rsidRPr="00000AC4" w:rsidRDefault="00D30185" w:rsidP="00D30185">
            <w:pPr>
              <w:pStyle w:val="ListBullet"/>
            </w:pPr>
            <w:r w:rsidRPr="00000AC4">
              <w:t xml:space="preserve">Rent Limit: The rent with utility allowance may not exceed </w:t>
            </w:r>
            <w:r w:rsidRPr="00000AC4">
              <w:rPr>
                <w:b/>
                <w:bCs/>
              </w:rPr>
              <w:t>75% of</w:t>
            </w:r>
            <w:r w:rsidRPr="00000AC4">
              <w:t xml:space="preserve"> “</w:t>
            </w:r>
            <w:r w:rsidRPr="00000AC4">
              <w:rPr>
                <w:b/>
                <w:bCs/>
              </w:rPr>
              <w:t>Fair Market Rent</w:t>
            </w:r>
            <w:r w:rsidRPr="00000AC4">
              <w:t xml:space="preserve">” </w:t>
            </w:r>
            <w:r w:rsidRPr="00000AC4">
              <w:rPr>
                <w:b/>
                <w:bCs/>
              </w:rPr>
              <w:t>of the</w:t>
            </w:r>
            <w:r w:rsidRPr="00000AC4">
              <w:t xml:space="preserve"> </w:t>
            </w:r>
            <w:r w:rsidRPr="00000AC4">
              <w:rPr>
                <w:b/>
                <w:bCs/>
              </w:rPr>
              <w:t>Efficiency (0-bedroom unit)</w:t>
            </w:r>
            <w:r w:rsidRPr="00000AC4">
              <w:t xml:space="preserve"> from HOME Program Rents.</w:t>
            </w:r>
          </w:p>
          <w:p w14:paraId="7FDE1B9E" w14:textId="77777777" w:rsidR="00D30185" w:rsidRPr="00000AC4" w:rsidRDefault="00D30185" w:rsidP="00D30185">
            <w:pPr>
              <w:pStyle w:val="ListBullet"/>
            </w:pPr>
          </w:p>
          <w:p w14:paraId="06D68838" w14:textId="77777777" w:rsidR="00D30185" w:rsidRPr="00000AC4" w:rsidRDefault="00D30185" w:rsidP="00D30185">
            <w:pPr>
              <w:contextualSpacing/>
              <w:rPr>
                <w:rFonts w:ascii="Arial" w:hAnsi="Arial" w:cs="Arial"/>
              </w:rPr>
            </w:pPr>
            <w:r w:rsidRPr="00000AC4">
              <w:rPr>
                <w:rFonts w:ascii="Arial" w:hAnsi="Arial" w:cs="Arial"/>
              </w:rPr>
              <w:t>Single Room Occupancy (SRO) housing means housing consisting of single room dwelling units. SRO units are required to contain either food preparation or sanitary facilities, however it may contain both facilities, if the project activity is new construction, conversion of non-residential space, or reconstruction. Exceptions for acquisition or rehabilitation of an existing residential structure, may allow for neither food preparation nor sanitary facilities to be in the unit. If the units do not contain sanitary facilities, the building must contain sanitary facilities that are shared by tenants. SRO does not include facilities for students.</w:t>
            </w:r>
          </w:p>
        </w:tc>
      </w:tr>
    </w:tbl>
    <w:p w14:paraId="4BC7F095" w14:textId="77777777" w:rsidR="00D30185" w:rsidRPr="00000AC4" w:rsidRDefault="00D30185" w:rsidP="00D30185">
      <w:pPr>
        <w:rPr>
          <w:rFonts w:ascii="Arial" w:eastAsia="Times New Roman" w:hAnsi="Arial" w:cs="Arial"/>
        </w:rPr>
      </w:pPr>
      <w:r w:rsidRPr="00000AC4">
        <w:rPr>
          <w:rFonts w:ascii="Arial" w:hAnsi="Arial" w:cs="Arial"/>
          <w:b/>
        </w:rPr>
        <w:t xml:space="preserve">RHD applicants will be required to include a minimum of one 30% CMI unit in their mix of HOME assisted units. </w:t>
      </w:r>
      <w:r w:rsidRPr="00000AC4">
        <w:rPr>
          <w:rFonts w:ascii="Arial" w:hAnsi="Arial" w:cs="Arial"/>
        </w:rPr>
        <w:t>In any single project, 20% of the HOME assisted units must be restricted for persons who initially are at or below 50% CMI. The HOME assisted units fixed in categories of LOW (50%), SUB (30%) or SRO (30%) units shall satisfy this requirement.</w:t>
      </w:r>
    </w:p>
    <w:p w14:paraId="50655DF8" w14:textId="77777777" w:rsidR="00D30185" w:rsidRPr="00000AC4" w:rsidRDefault="00D30185" w:rsidP="00D30185">
      <w:pPr>
        <w:rPr>
          <w:rFonts w:ascii="Arial" w:hAnsi="Arial" w:cs="Arial"/>
        </w:rPr>
        <w:sectPr w:rsidR="00D30185" w:rsidRPr="00000AC4" w:rsidSect="00D30185">
          <w:headerReference w:type="default" r:id="rId13"/>
          <w:type w:val="continuous"/>
          <w:pgSz w:w="12240" w:h="15840"/>
          <w:pgMar w:top="1440" w:right="1080" w:bottom="1440" w:left="1080" w:header="720" w:footer="720" w:gutter="0"/>
          <w:cols w:space="720"/>
          <w:docGrid w:linePitch="360"/>
        </w:sectPr>
      </w:pPr>
    </w:p>
    <w:p w14:paraId="5BD2C4C4" w14:textId="77777777" w:rsidR="00D30185" w:rsidRPr="00000AC4" w:rsidRDefault="00D30185" w:rsidP="00D30185">
      <w:pPr>
        <w:spacing w:after="0"/>
        <w:jc w:val="center"/>
        <w:rPr>
          <w:rFonts w:ascii="Arial" w:eastAsia="Times New Roman" w:hAnsi="Arial" w:cs="Arial"/>
          <w:b/>
          <w:sz w:val="24"/>
          <w:szCs w:val="20"/>
        </w:rPr>
      </w:pPr>
      <w:bookmarkStart w:id="2" w:name="_Hlk41036174"/>
      <w:r w:rsidRPr="00000AC4">
        <w:rPr>
          <w:rFonts w:ascii="Arial" w:eastAsia="Times New Roman" w:hAnsi="Arial" w:cs="Arial"/>
          <w:b/>
          <w:sz w:val="24"/>
          <w:szCs w:val="20"/>
        </w:rPr>
        <w:lastRenderedPageBreak/>
        <w:t>RHD FORM 5</w:t>
      </w:r>
    </w:p>
    <w:p w14:paraId="3FD36C98" w14:textId="77777777" w:rsidR="00D30185" w:rsidRPr="00000AC4" w:rsidRDefault="00D30185" w:rsidP="00D30185">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tbl>
      <w:tblPr>
        <w:tblW w:w="0" w:type="auto"/>
        <w:tblLook w:val="01E0" w:firstRow="1" w:lastRow="1" w:firstColumn="1" w:lastColumn="1" w:noHBand="0" w:noVBand="0"/>
      </w:tblPr>
      <w:tblGrid>
        <w:gridCol w:w="1113"/>
        <w:gridCol w:w="875"/>
        <w:gridCol w:w="1172"/>
        <w:gridCol w:w="1050"/>
        <w:gridCol w:w="1128"/>
        <w:gridCol w:w="1111"/>
        <w:gridCol w:w="1017"/>
        <w:gridCol w:w="953"/>
        <w:gridCol w:w="1013"/>
        <w:gridCol w:w="1206"/>
        <w:gridCol w:w="1116"/>
        <w:gridCol w:w="1201"/>
      </w:tblGrid>
      <w:tr w:rsidR="00D30185" w:rsidRPr="00000AC4" w14:paraId="29DC3A53" w14:textId="77777777" w:rsidTr="00D30185">
        <w:tc>
          <w:tcPr>
            <w:tcW w:w="2042" w:type="dxa"/>
            <w:gridSpan w:val="2"/>
            <w:tcBorders>
              <w:top w:val="single" w:sz="4" w:space="0" w:color="auto"/>
              <w:left w:val="single" w:sz="4" w:space="0" w:color="auto"/>
              <w:bottom w:val="single" w:sz="2" w:space="0" w:color="auto"/>
            </w:tcBorders>
            <w:shd w:val="clear" w:color="auto" w:fill="auto"/>
            <w:vAlign w:val="center"/>
          </w:tcPr>
          <w:p w14:paraId="2CF9D172" w14:textId="77777777" w:rsidR="00D30185" w:rsidRPr="00000AC4" w:rsidRDefault="00D30185" w:rsidP="00D30185">
            <w:pPr>
              <w:spacing w:after="0" w:line="240" w:lineRule="auto"/>
              <w:rPr>
                <w:rFonts w:ascii="Arial" w:eastAsia="Times New Roman" w:hAnsi="Arial" w:cs="Arial"/>
                <w:b/>
              </w:rPr>
            </w:pPr>
            <w:r w:rsidRPr="00000AC4">
              <w:rPr>
                <w:rFonts w:ascii="Arial" w:eastAsia="Times New Roman" w:hAnsi="Arial" w:cs="Arial"/>
                <w:b/>
              </w:rPr>
              <w:t>HIGH Units</w:t>
            </w:r>
          </w:p>
        </w:tc>
        <w:tc>
          <w:tcPr>
            <w:tcW w:w="1172" w:type="dxa"/>
            <w:tcBorders>
              <w:top w:val="single" w:sz="4" w:space="0" w:color="auto"/>
              <w:bottom w:val="single" w:sz="2" w:space="0" w:color="auto"/>
              <w:right w:val="single" w:sz="4" w:space="0" w:color="auto"/>
            </w:tcBorders>
            <w:shd w:val="clear" w:color="auto" w:fill="auto"/>
            <w:vAlign w:val="center"/>
          </w:tcPr>
          <w:p w14:paraId="06E4CE2C"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14:paraId="12C6139A"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53EAB577" w14:textId="77777777" w:rsidR="00D30185" w:rsidRPr="00000AC4" w:rsidRDefault="00D30185" w:rsidP="00D3018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6E406ABF" w14:textId="77777777" w:rsidR="00D30185" w:rsidRPr="00000AC4" w:rsidRDefault="00D30185" w:rsidP="00D3018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384C1D65" w14:textId="77777777" w:rsidR="00D30185" w:rsidRPr="00000AC4" w:rsidRDefault="00D30185" w:rsidP="00D3018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5B1076D8" w14:textId="77777777" w:rsidR="00D30185" w:rsidRPr="00000AC4" w:rsidRDefault="00D30185" w:rsidP="00D3018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21AC1D6E" w14:textId="77777777" w:rsidR="00D30185" w:rsidRPr="00000AC4" w:rsidRDefault="00D30185" w:rsidP="00D3018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62F1BA15" w14:textId="77777777" w:rsidR="00D30185" w:rsidRPr="00000AC4" w:rsidRDefault="00D30185" w:rsidP="00D3018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6E7CAF83" w14:textId="77777777" w:rsidR="00D30185" w:rsidRPr="00000AC4" w:rsidRDefault="00D30185" w:rsidP="00D30185">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14:paraId="40662668"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3B6868FC"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0B6542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6DC61E86"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648DDEC8"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31A89DD0"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2CBAF168"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1ACBE92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1BBBD310"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0F9CBD2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0B10EDFD"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2386C99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04EFA488"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7887BB9C"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14:paraId="0A35577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D30185" w:rsidRPr="00000AC4" w14:paraId="49D868B8"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F906AB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25A6F7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2729CD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1F7CCE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A7DA4C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127F3E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4C413C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137514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235A2B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EAF96A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134490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0DE29E1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4319E5C"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E363EC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213FDC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3FBF48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E0466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DF94D6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01A876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4C8B23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268B16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569BD3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48BCA4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1DCF38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0476FF6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032D066A"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5E951E3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9B5FCC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5B01AD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0037AB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08662B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E85E9D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26898D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1BD177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E3A57D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F48DFF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69C5198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970B06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0730B9D0"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15BC88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929C45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25DCC1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636A843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85E016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967ABD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393873D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5C1721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943053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B2D056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934E6C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5D86607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74BB8D2"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355139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1DD561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33C2F6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6F28E9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254A4A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43D48E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E227C2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C02449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E0DBC2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FF71A1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5B02DC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2DA2F0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2ADB7CB6"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5EFE4BD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CB08B7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BE3209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65D17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4228ED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CCE8D3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B0B8EC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57068E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475BAF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391728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DE3DA7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794017B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E621E29"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tcPr>
          <w:p w14:paraId="414C1DD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022BFF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02C2DC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69E5994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28359B5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B95706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1F06462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EBD65F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2FD5F8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D4619E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655D842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FA4551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452C08ED" w14:textId="77777777" w:rsidR="00D30185" w:rsidRPr="00000AC4" w:rsidRDefault="00D30185" w:rsidP="00D30185">
      <w:pPr>
        <w:spacing w:after="0" w:line="240" w:lineRule="auto"/>
        <w:rPr>
          <w:rFonts w:ascii="Arial" w:eastAsia="Times New Roman" w:hAnsi="Arial" w:cs="Arial"/>
          <w:sz w:val="20"/>
          <w:szCs w:val="20"/>
        </w:rPr>
      </w:pPr>
    </w:p>
    <w:p w14:paraId="455F33A7" w14:textId="77777777" w:rsidR="00D30185" w:rsidRPr="00000AC4" w:rsidRDefault="00D30185" w:rsidP="00D3018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D30185" w:rsidRPr="00000AC4" w14:paraId="0176C982" w14:textId="77777777" w:rsidTr="00D30185">
        <w:tc>
          <w:tcPr>
            <w:tcW w:w="2043" w:type="dxa"/>
            <w:gridSpan w:val="2"/>
            <w:tcBorders>
              <w:top w:val="single" w:sz="4" w:space="0" w:color="auto"/>
              <w:left w:val="single" w:sz="4" w:space="0" w:color="auto"/>
              <w:bottom w:val="single" w:sz="2" w:space="0" w:color="auto"/>
            </w:tcBorders>
            <w:shd w:val="clear" w:color="auto" w:fill="auto"/>
            <w:vAlign w:val="center"/>
          </w:tcPr>
          <w:p w14:paraId="704D796A" w14:textId="77777777" w:rsidR="00D30185" w:rsidRPr="00000AC4" w:rsidRDefault="00D30185" w:rsidP="00D30185">
            <w:pPr>
              <w:spacing w:after="0" w:line="240" w:lineRule="auto"/>
              <w:rPr>
                <w:rFonts w:ascii="Arial" w:eastAsia="Times New Roman" w:hAnsi="Arial" w:cs="Arial"/>
                <w:b/>
              </w:rPr>
            </w:pPr>
            <w:r w:rsidRPr="00000AC4">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14:paraId="6737B8FD"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14:paraId="5FC0A7E3"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7CF59178" w14:textId="77777777" w:rsidR="00D30185" w:rsidRPr="00000AC4" w:rsidRDefault="00D30185" w:rsidP="00D3018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73DA98E9" w14:textId="77777777" w:rsidR="00D30185" w:rsidRPr="00000AC4" w:rsidRDefault="00D30185" w:rsidP="00D3018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24290746" w14:textId="77777777" w:rsidR="00D30185" w:rsidRPr="00000AC4" w:rsidRDefault="00D30185" w:rsidP="00D3018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5508E02B" w14:textId="77777777" w:rsidR="00D30185" w:rsidRPr="00000AC4" w:rsidRDefault="00D30185" w:rsidP="00D3018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508CC65C" w14:textId="77777777" w:rsidR="00D30185" w:rsidRPr="00000AC4" w:rsidRDefault="00D30185" w:rsidP="00D3018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43A2911C" w14:textId="77777777" w:rsidR="00D30185" w:rsidRPr="00000AC4" w:rsidRDefault="00D30185" w:rsidP="00D30185">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4EA5C945" w14:textId="77777777" w:rsidR="00D30185" w:rsidRPr="00000AC4" w:rsidRDefault="00D30185" w:rsidP="00D30185">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14:paraId="49273DB3"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5F89D2CF"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51D2CA9"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0B471E39"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425F32F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5932374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767F253C"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06C46078"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6B57DD6"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BA954F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5A2D092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0CC5086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7DDFBB6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0B24EE1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22CE4DC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D30185" w:rsidRPr="00000AC4" w14:paraId="3EC52665"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569260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DE53B7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E279C1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09C50C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7D30EF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6F240E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6B0743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A6873A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42A5EC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882FB9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3F9CC8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127611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1F6A711"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C5EC58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ACBFDB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ED242F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36072A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61C020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B85D22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7DD052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51C80B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182BF8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FF9753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013293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A20A8C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E629A40"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3E73FE6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2F4B83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14B482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1AFE6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69E427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06813B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3CA0AF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91335E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10834D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2DFE5F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286D22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93842A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513DCA69"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7C453F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1D5952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9C7C70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02ADA1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6FD84F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6E1CA3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F16C64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7C1F4D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6DA2AE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AABC69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6AEF5CC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BC860F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3D01309"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A8B0BC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34F2E1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FA780D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807A90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8ED40D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0DD98A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037088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A4E06A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E62A4D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9599F7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E47AB9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E8F8AE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2B2B9E68"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07721C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556A8A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890E9B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A6292D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2A7B33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92596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77BE4B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702DBD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3B95F6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98E2CD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E5B0AF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5BFD3C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EC60F50"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tcPr>
          <w:p w14:paraId="4368C8F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5F23C4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8FFC23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66C9AD7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620F812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07DA520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5D893AA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49C9C7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72A919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7200F1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23F0D3C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8F875A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2F4637C5" w14:textId="77777777" w:rsidR="00D30185" w:rsidRPr="00000AC4" w:rsidRDefault="00D30185" w:rsidP="00D30185">
      <w:pPr>
        <w:spacing w:after="0" w:line="240" w:lineRule="auto"/>
        <w:rPr>
          <w:rFonts w:ascii="Arial" w:eastAsia="Times New Roman" w:hAnsi="Arial" w:cs="Arial"/>
          <w:sz w:val="16"/>
          <w:szCs w:val="16"/>
        </w:rPr>
      </w:pPr>
    </w:p>
    <w:p w14:paraId="33D653E3" w14:textId="77777777" w:rsidR="00D30185" w:rsidRPr="00000AC4" w:rsidRDefault="00D30185" w:rsidP="00D30185">
      <w:pPr>
        <w:spacing w:after="0" w:line="240" w:lineRule="auto"/>
        <w:rPr>
          <w:rFonts w:ascii="Arial" w:eastAsia="Times New Roman" w:hAnsi="Arial" w:cs="Arial"/>
          <w:sz w:val="16"/>
          <w:szCs w:val="16"/>
        </w:rPr>
      </w:pPr>
    </w:p>
    <w:tbl>
      <w:tblPr>
        <w:tblW w:w="0" w:type="auto"/>
        <w:tblLook w:val="01E0" w:firstRow="1" w:lastRow="1" w:firstColumn="1" w:lastColumn="1" w:noHBand="0" w:noVBand="0"/>
      </w:tblPr>
      <w:tblGrid>
        <w:gridCol w:w="1113"/>
        <w:gridCol w:w="876"/>
        <w:gridCol w:w="1172"/>
        <w:gridCol w:w="1050"/>
        <w:gridCol w:w="1128"/>
        <w:gridCol w:w="1111"/>
        <w:gridCol w:w="1017"/>
        <w:gridCol w:w="953"/>
        <w:gridCol w:w="1013"/>
        <w:gridCol w:w="1206"/>
        <w:gridCol w:w="1116"/>
        <w:gridCol w:w="1200"/>
      </w:tblGrid>
      <w:tr w:rsidR="00D30185" w:rsidRPr="00000AC4" w14:paraId="4151B6D4" w14:textId="77777777" w:rsidTr="00D30185">
        <w:tc>
          <w:tcPr>
            <w:tcW w:w="2042" w:type="dxa"/>
            <w:gridSpan w:val="2"/>
            <w:tcBorders>
              <w:top w:val="single" w:sz="4" w:space="0" w:color="auto"/>
              <w:left w:val="single" w:sz="4" w:space="0" w:color="auto"/>
              <w:bottom w:val="single" w:sz="2" w:space="0" w:color="auto"/>
            </w:tcBorders>
            <w:shd w:val="clear" w:color="auto" w:fill="auto"/>
            <w:vAlign w:val="center"/>
          </w:tcPr>
          <w:p w14:paraId="405D04B4" w14:textId="77777777" w:rsidR="00D30185" w:rsidRPr="00000AC4" w:rsidRDefault="00D30185" w:rsidP="00D30185">
            <w:pPr>
              <w:spacing w:after="0" w:line="240" w:lineRule="auto"/>
              <w:rPr>
                <w:rFonts w:ascii="Arial" w:eastAsia="Times New Roman" w:hAnsi="Arial" w:cs="Arial"/>
                <w:b/>
              </w:rPr>
            </w:pPr>
            <w:r w:rsidRPr="00000AC4">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14:paraId="4B8A540B"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14:paraId="14C6FDFE"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310AC481" w14:textId="77777777" w:rsidR="00D30185" w:rsidRPr="00000AC4" w:rsidRDefault="00D30185" w:rsidP="00D3018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05214A6E" w14:textId="77777777" w:rsidR="00D30185" w:rsidRPr="00000AC4" w:rsidRDefault="00D30185" w:rsidP="00D3018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69310EF6" w14:textId="77777777" w:rsidR="00D30185" w:rsidRPr="00000AC4" w:rsidRDefault="00D30185" w:rsidP="00D3018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1A17EBA1" w14:textId="77777777" w:rsidR="00D30185" w:rsidRPr="00000AC4" w:rsidRDefault="00D30185" w:rsidP="00D3018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22B7476C" w14:textId="77777777" w:rsidR="00D30185" w:rsidRPr="00000AC4" w:rsidRDefault="00D30185" w:rsidP="00D3018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6C3BBC18" w14:textId="77777777" w:rsidR="00D30185" w:rsidRPr="00000AC4" w:rsidRDefault="00D30185" w:rsidP="00D30185">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4AABD7F5" w14:textId="77777777" w:rsidR="00D30185" w:rsidRPr="00000AC4" w:rsidRDefault="00D30185" w:rsidP="00D30185">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14:paraId="3D88B9EE"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04B9138A"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6DFB4E9"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7F2C3CEF"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F2AAB69"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02FECE7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04434D40"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24F75590"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F9A407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1BA79A3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07D3F9B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6A1F8AC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571B5E43"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4FFC211B"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14:paraId="168EF0D0"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D30185" w:rsidRPr="00000AC4" w14:paraId="1EE3BBE0"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B2F3C8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bookmarkStart w:id="3" w:name="Text246"/>
        <w:tc>
          <w:tcPr>
            <w:tcW w:w="927" w:type="dxa"/>
            <w:tcBorders>
              <w:top w:val="single" w:sz="2" w:space="0" w:color="auto"/>
              <w:left w:val="single" w:sz="2" w:space="0" w:color="auto"/>
              <w:bottom w:val="single" w:sz="2" w:space="0" w:color="auto"/>
              <w:right w:val="single" w:sz="2" w:space="0" w:color="auto"/>
            </w:tcBorders>
            <w:shd w:val="clear" w:color="auto" w:fill="auto"/>
          </w:tcPr>
          <w:p w14:paraId="6E328F2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4AB22F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4"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14:paraId="5469160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4"/>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E7DE7A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F2CA97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F6F069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bookmarkStart w:id="5" w:name="Text252"/>
        <w:tc>
          <w:tcPr>
            <w:tcW w:w="999" w:type="dxa"/>
            <w:tcBorders>
              <w:top w:val="single" w:sz="2" w:space="0" w:color="auto"/>
              <w:left w:val="single" w:sz="18" w:space="0" w:color="auto"/>
              <w:bottom w:val="single" w:sz="2" w:space="0" w:color="auto"/>
              <w:right w:val="single" w:sz="2" w:space="0" w:color="auto"/>
            </w:tcBorders>
            <w:shd w:val="clear" w:color="auto" w:fill="auto"/>
          </w:tcPr>
          <w:p w14:paraId="315D859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5"/>
          </w:p>
        </w:tc>
        <w:bookmarkStart w:id="6" w:name="Text253"/>
        <w:tc>
          <w:tcPr>
            <w:tcW w:w="1074" w:type="dxa"/>
            <w:tcBorders>
              <w:top w:val="single" w:sz="2" w:space="0" w:color="auto"/>
              <w:left w:val="single" w:sz="2" w:space="0" w:color="auto"/>
              <w:bottom w:val="single" w:sz="2" w:space="0" w:color="auto"/>
              <w:right w:val="single" w:sz="2" w:space="0" w:color="auto"/>
            </w:tcBorders>
            <w:shd w:val="clear" w:color="auto" w:fill="auto"/>
          </w:tcPr>
          <w:p w14:paraId="6BDA891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6"/>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9C9D04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E492CE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284CA1B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5EC5F373"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1AB392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0BD1AA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1B5934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DDFCD4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DD214E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F779C2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AAF838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A54A9D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D040C2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F53CBE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CC12CB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09DC2D6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D2AB1D7"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6B195D5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71FA9C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4C10DD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D3C9CB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954E76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93D585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172F53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236499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7B24DC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5E5A9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4C5D2C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4434158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2E47A6F3"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9F537C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F68DF3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5486E1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6B34C4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782324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8CFE2F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3A435D2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55A3E5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2169C3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874F46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9D0F34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5010C44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3A5339BE"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DDC7E1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EDEDD1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6D4FBA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C5E00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9310BA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9997AC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300743F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1C6116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6964D4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F1F3A6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C0FDE8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47D7BBF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2859681"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5DAF24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B8DA03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347C1E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2E5D08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57D5AD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513438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F13305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E327BA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1BFA8A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0B55AB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867099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03E77BD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B3B540D" w14:textId="77777777" w:rsidTr="00D30185">
        <w:tc>
          <w:tcPr>
            <w:tcW w:w="1115" w:type="dxa"/>
            <w:tcBorders>
              <w:top w:val="single" w:sz="2" w:space="0" w:color="auto"/>
              <w:left w:val="single" w:sz="2" w:space="0" w:color="auto"/>
              <w:bottom w:val="single" w:sz="2" w:space="0" w:color="auto"/>
              <w:right w:val="single" w:sz="2" w:space="0" w:color="auto"/>
            </w:tcBorders>
            <w:shd w:val="clear" w:color="auto" w:fill="auto"/>
          </w:tcPr>
          <w:p w14:paraId="39EBB8B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319325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18AE38B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7"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14:paraId="6EC25B8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7"/>
          </w:p>
        </w:tc>
        <w:bookmarkStart w:id="8"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14:paraId="313F54B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8"/>
          </w:p>
        </w:tc>
        <w:bookmarkStart w:id="9"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14:paraId="65A0D8C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9"/>
          </w:p>
        </w:tc>
        <w:bookmarkStart w:id="10"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14:paraId="66A81E6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0"/>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AA361C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8EA317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B792C0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5299E08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448784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4E142DCB" w14:textId="77777777" w:rsidR="00D30185" w:rsidRPr="00000AC4" w:rsidRDefault="00D30185" w:rsidP="00D30185">
      <w:pPr>
        <w:spacing w:after="0"/>
        <w:jc w:val="center"/>
        <w:rPr>
          <w:rFonts w:ascii="Arial" w:eastAsia="Times New Roman" w:hAnsi="Arial" w:cs="Arial"/>
          <w:b/>
        </w:rPr>
      </w:pPr>
      <w:r w:rsidRPr="00000AC4">
        <w:rPr>
          <w:rFonts w:ascii="Arial" w:eastAsia="Times New Roman" w:hAnsi="Arial" w:cs="Arial"/>
          <w:b/>
        </w:rPr>
        <w:t>RHD FORM 5</w:t>
      </w:r>
    </w:p>
    <w:p w14:paraId="772DB1FD" w14:textId="77777777" w:rsidR="00D30185" w:rsidRPr="00000AC4" w:rsidRDefault="00D30185" w:rsidP="00D30185">
      <w:pPr>
        <w:spacing w:after="0"/>
        <w:jc w:val="center"/>
        <w:rPr>
          <w:rFonts w:ascii="Arial" w:eastAsia="Times New Roman" w:hAnsi="Arial" w:cs="Arial"/>
          <w:b/>
        </w:rPr>
      </w:pPr>
      <w:r w:rsidRPr="00000AC4">
        <w:rPr>
          <w:rFonts w:ascii="Arial" w:eastAsia="Times New Roman" w:hAnsi="Arial" w:cs="Arial"/>
          <w:b/>
        </w:rPr>
        <w:t>UNIT DATA</w:t>
      </w: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D30185" w:rsidRPr="00000AC4" w14:paraId="58B0A943" w14:textId="77777777" w:rsidTr="00D30185">
        <w:tc>
          <w:tcPr>
            <w:tcW w:w="2043" w:type="dxa"/>
            <w:gridSpan w:val="2"/>
            <w:tcBorders>
              <w:top w:val="single" w:sz="4" w:space="0" w:color="auto"/>
              <w:left w:val="single" w:sz="4" w:space="0" w:color="auto"/>
              <w:bottom w:val="single" w:sz="2" w:space="0" w:color="auto"/>
            </w:tcBorders>
            <w:shd w:val="clear" w:color="auto" w:fill="auto"/>
            <w:vAlign w:val="center"/>
          </w:tcPr>
          <w:p w14:paraId="2F1230AC" w14:textId="77777777" w:rsidR="00D30185" w:rsidRPr="00000AC4" w:rsidRDefault="00D30185" w:rsidP="00D30185">
            <w:pPr>
              <w:spacing w:after="0" w:line="240" w:lineRule="auto"/>
              <w:rPr>
                <w:rFonts w:ascii="Arial" w:eastAsia="Times New Roman" w:hAnsi="Arial" w:cs="Arial"/>
                <w:b/>
              </w:rPr>
            </w:pPr>
            <w:r w:rsidRPr="00000AC4">
              <w:rPr>
                <w:rFonts w:ascii="Arial" w:eastAsia="Times New Roman" w:hAnsi="Arial" w:cs="Arial"/>
                <w:b/>
              </w:rPr>
              <w:lastRenderedPageBreak/>
              <w:t>SRO Rent Units</w:t>
            </w:r>
          </w:p>
        </w:tc>
        <w:tc>
          <w:tcPr>
            <w:tcW w:w="1172" w:type="dxa"/>
            <w:tcBorders>
              <w:top w:val="single" w:sz="4" w:space="0" w:color="auto"/>
              <w:bottom w:val="single" w:sz="2" w:space="0" w:color="auto"/>
              <w:right w:val="single" w:sz="4" w:space="0" w:color="auto"/>
            </w:tcBorders>
            <w:shd w:val="clear" w:color="auto" w:fill="auto"/>
            <w:vAlign w:val="center"/>
          </w:tcPr>
          <w:p w14:paraId="67E1F06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14:paraId="61D088EA"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18216F9F" w14:textId="77777777" w:rsidR="00D30185" w:rsidRPr="00000AC4" w:rsidRDefault="00D30185" w:rsidP="00D3018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55C3EED7" w14:textId="77777777" w:rsidR="00D30185" w:rsidRPr="00000AC4" w:rsidRDefault="00D30185" w:rsidP="00D3018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58AEA444" w14:textId="77777777" w:rsidR="00D30185" w:rsidRPr="00000AC4" w:rsidRDefault="00D30185" w:rsidP="00D3018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3EE0AFB3" w14:textId="77777777" w:rsidR="00D30185" w:rsidRPr="00000AC4" w:rsidRDefault="00D30185" w:rsidP="00D3018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4CC14E8D" w14:textId="77777777" w:rsidR="00D30185" w:rsidRPr="00000AC4" w:rsidRDefault="00D30185" w:rsidP="00D3018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2EEF5FF9" w14:textId="77777777" w:rsidR="00D30185" w:rsidRPr="00000AC4" w:rsidRDefault="00D30185" w:rsidP="00D3018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3041AAC0" w14:textId="77777777" w:rsidR="00D30185" w:rsidRPr="00000AC4" w:rsidRDefault="00D30185" w:rsidP="00D3018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14:paraId="624052AD"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050ED7F6"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0C5A573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00CFC33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3D80518C"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EC52F6A"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6DB8ECB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6A5E286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94013D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A45E995"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171EE81A"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17BAE14C"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7761EEC2"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031173A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4F8D915F"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D30185" w:rsidRPr="00000AC4" w14:paraId="5BE6F76B"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57FB8C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FE198C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CAE808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D8689E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D650CF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8AEC2A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36E94F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4551A0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FD439A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BB4EE4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726B4A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2ED1262"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F7E8E71"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6AE981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30DA17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CF9314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6EE3FD6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B7C5FD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D764AD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E231F9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47F776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914E0A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0FAEA3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4F721F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7DE8AC6"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2FB2AA8"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52B6DF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E25E88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F5585E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EFF2ED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EB39C0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B74C64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9E76B8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E1617A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0963F2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F02958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130849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5D5B4F39"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E44A55F"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8A0268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2F3DFE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0E1F50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782631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02036C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EE17C4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B6A8F4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207A86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AD3684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B5554B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3A0159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6A5B7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0B82814A"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5A891AF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8DCF78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01203C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E272F60"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051400F"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8132C2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292CB6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492562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D01172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DE1F12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FEC8781"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0175E1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1A8DF392"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8A6A5F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C38A88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4A7043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6586C8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948F8CD"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F7D7DF5"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C55DD4C"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517766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026972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3807F9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3AAA87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50D4E9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3538CC9E" w14:textId="77777777" w:rsidTr="00D30185">
        <w:tc>
          <w:tcPr>
            <w:tcW w:w="1116" w:type="dxa"/>
            <w:tcBorders>
              <w:top w:val="single" w:sz="2" w:space="0" w:color="auto"/>
              <w:left w:val="single" w:sz="2" w:space="0" w:color="auto"/>
              <w:bottom w:val="single" w:sz="2" w:space="0" w:color="auto"/>
              <w:right w:val="single" w:sz="2" w:space="0" w:color="auto"/>
            </w:tcBorders>
            <w:shd w:val="clear" w:color="auto" w:fill="auto"/>
          </w:tcPr>
          <w:p w14:paraId="52C5D85E"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B0A6E0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A2CFC1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1AD07CAA"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4B4B4BF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2AE2424"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0DAD31A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8568C7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B577EE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6AD582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631C05B8"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4514421B"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5F0E95D3" w14:textId="77777777" w:rsidR="00D30185" w:rsidRPr="00000AC4" w:rsidRDefault="00D30185" w:rsidP="00D30185">
      <w:pPr>
        <w:spacing w:after="0" w:line="240" w:lineRule="auto"/>
        <w:rPr>
          <w:rFonts w:ascii="Arial" w:eastAsia="Times New Roman" w:hAnsi="Arial" w:cs="Arial"/>
          <w:sz w:val="20"/>
          <w:szCs w:val="20"/>
        </w:rPr>
      </w:pPr>
    </w:p>
    <w:p w14:paraId="4D96A3FB" w14:textId="77777777" w:rsidR="00D30185" w:rsidRPr="00000AC4" w:rsidRDefault="00D30185" w:rsidP="00D3018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3"/>
        <w:gridCol w:w="852"/>
        <w:gridCol w:w="1172"/>
        <w:gridCol w:w="1050"/>
        <w:gridCol w:w="1128"/>
        <w:gridCol w:w="1021"/>
        <w:gridCol w:w="985"/>
        <w:gridCol w:w="743"/>
        <w:gridCol w:w="790"/>
        <w:gridCol w:w="1212"/>
        <w:gridCol w:w="955"/>
        <w:gridCol w:w="1281"/>
        <w:gridCol w:w="653"/>
      </w:tblGrid>
      <w:tr w:rsidR="00D30185" w:rsidRPr="00000AC4" w14:paraId="5541351D" w14:textId="77777777" w:rsidTr="00D30185">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DB65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14:paraId="39E8FF7F"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3A9E8773" w14:textId="77777777" w:rsidR="00D30185" w:rsidRPr="00000AC4" w:rsidRDefault="00D30185" w:rsidP="00D3018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14:paraId="6EBF1839"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14:paraId="34112D8E" w14:textId="77777777" w:rsidR="00D30185" w:rsidRPr="00000AC4" w:rsidRDefault="00D30185" w:rsidP="00D3018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14:paraId="120D7B54" w14:textId="77777777" w:rsidR="00D30185" w:rsidRPr="00000AC4" w:rsidRDefault="00D30185" w:rsidP="00D30185">
            <w:pPr>
              <w:spacing w:after="0" w:line="240" w:lineRule="auto"/>
              <w:rPr>
                <w:rFonts w:ascii="Arial" w:eastAsia="Times New Roman" w:hAnsi="Arial" w:cs="Arial"/>
                <w:sz w:val="20"/>
                <w:szCs w:val="20"/>
              </w:rPr>
            </w:pPr>
          </w:p>
        </w:tc>
        <w:tc>
          <w:tcPr>
            <w:tcW w:w="2444" w:type="dxa"/>
            <w:gridSpan w:val="2"/>
            <w:shd w:val="clear" w:color="auto" w:fill="auto"/>
            <w:vAlign w:val="center"/>
          </w:tcPr>
          <w:p w14:paraId="2A40F7B8" w14:textId="77777777" w:rsidR="00D30185" w:rsidRPr="00000AC4" w:rsidRDefault="00D30185" w:rsidP="00D30185">
            <w:pPr>
              <w:spacing w:after="0" w:line="240" w:lineRule="auto"/>
              <w:rPr>
                <w:rFonts w:ascii="Arial" w:eastAsia="Times New Roman" w:hAnsi="Arial" w:cs="Arial"/>
                <w:sz w:val="20"/>
                <w:szCs w:val="20"/>
              </w:rPr>
            </w:pPr>
          </w:p>
        </w:tc>
        <w:tc>
          <w:tcPr>
            <w:tcW w:w="2742" w:type="dxa"/>
            <w:gridSpan w:val="2"/>
            <w:shd w:val="clear" w:color="auto" w:fill="auto"/>
            <w:vAlign w:val="center"/>
          </w:tcPr>
          <w:p w14:paraId="196C1C26" w14:textId="77777777" w:rsidR="00D30185" w:rsidRPr="00000AC4" w:rsidRDefault="00D30185" w:rsidP="00D30185">
            <w:pPr>
              <w:spacing w:after="0" w:line="240" w:lineRule="auto"/>
              <w:rPr>
                <w:rFonts w:ascii="Arial" w:eastAsia="Times New Roman" w:hAnsi="Arial" w:cs="Arial"/>
                <w:sz w:val="20"/>
                <w:szCs w:val="20"/>
              </w:rPr>
            </w:pPr>
          </w:p>
        </w:tc>
        <w:tc>
          <w:tcPr>
            <w:tcW w:w="774" w:type="dxa"/>
            <w:shd w:val="clear" w:color="auto" w:fill="auto"/>
            <w:vAlign w:val="center"/>
          </w:tcPr>
          <w:p w14:paraId="63808A29"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0DE4DAAF" w14:textId="77777777" w:rsidTr="00D30185">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9F7ACB"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E368EBF"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2E0EF66D"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14:paraId="0F10808D"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14:paraId="0720699B"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14:paraId="0180249F"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14:paraId="2C099BEA"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978" w:type="dxa"/>
            <w:tcBorders>
              <w:left w:val="single" w:sz="4" w:space="0" w:color="auto"/>
            </w:tcBorders>
            <w:shd w:val="clear" w:color="auto" w:fill="auto"/>
          </w:tcPr>
          <w:p w14:paraId="07AF23AC"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64F83D49"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3F9C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1A714"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Included in Rent?</w:t>
            </w:r>
          </w:p>
          <w:p w14:paraId="769359B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(Yes or No)</w:t>
            </w:r>
          </w:p>
        </w:tc>
      </w:tr>
      <w:tr w:rsidR="00D30185" w:rsidRPr="00000AC4" w14:paraId="1C6B28F8"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FA616F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41CB955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3A2DDAE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0C3328F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1B7077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05A6062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1"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14:paraId="4D468FD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1"/>
          </w:p>
        </w:tc>
        <w:tc>
          <w:tcPr>
            <w:tcW w:w="978" w:type="dxa"/>
            <w:tcBorders>
              <w:left w:val="single" w:sz="4" w:space="0" w:color="auto"/>
            </w:tcBorders>
            <w:shd w:val="clear" w:color="auto" w:fill="auto"/>
          </w:tcPr>
          <w:p w14:paraId="2708C8C7"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170B5170"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FF2A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Electricity</w:t>
            </w:r>
          </w:p>
        </w:tc>
        <w:bookmarkStart w:id="12"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384DD18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2"/>
          </w:p>
        </w:tc>
      </w:tr>
      <w:tr w:rsidR="00D30185" w:rsidRPr="00000AC4" w14:paraId="4CC9FD01"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60F632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75C67D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1F08DA0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31A040F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BE90D1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66A7D82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501C8EB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729BB295"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5A1EEF7F"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6AE3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19E6F82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242AE594"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BFBE23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922ED9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1C0192F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036F26A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A29CAB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10530C0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5D02175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3445CBBB"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4A59315"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877C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2E7DD8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5B7DBC1C"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CB62E9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1425355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27B003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3C4737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28E26F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3278EAD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3D69E5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3B852DB9"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F37DBEF"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55D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3DD2CFE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426F4C92"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1A6620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670C6B6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2824B9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3B9A524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A53E5CF"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6FA3F28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7F9B944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0E938DCF"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4DB3EBFB"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0D55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5B5970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3CE254C9"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D947E5" w14:textId="77777777" w:rsidR="00D30185" w:rsidRPr="00000AC4" w:rsidRDefault="00D30185" w:rsidP="00D3018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14:paraId="24A7E147" w14:textId="77777777" w:rsidR="00D30185" w:rsidRPr="00000AC4" w:rsidRDefault="00D30185" w:rsidP="00D3018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577A2666" w14:textId="77777777" w:rsidR="00D30185" w:rsidRPr="00000AC4" w:rsidRDefault="00D30185" w:rsidP="00D3018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14:paraId="04200D72"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14:paraId="5CB08197" w14:textId="77777777" w:rsidR="00D30185" w:rsidRPr="00000AC4" w:rsidRDefault="00D30185" w:rsidP="00D3018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14:paraId="7A685A04"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14:paraId="10523554" w14:textId="77777777" w:rsidR="00D30185" w:rsidRPr="00000AC4" w:rsidRDefault="00D30185" w:rsidP="00D3018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14:paraId="3CD4A451"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44B0983C"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D035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6506471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56C50F4A" w14:textId="77777777" w:rsidTr="00D30185">
        <w:tc>
          <w:tcPr>
            <w:tcW w:w="1117" w:type="dxa"/>
            <w:tcBorders>
              <w:top w:val="single" w:sz="4" w:space="0" w:color="auto"/>
              <w:right w:val="single" w:sz="2" w:space="0" w:color="auto"/>
            </w:tcBorders>
            <w:shd w:val="clear" w:color="auto" w:fill="auto"/>
          </w:tcPr>
          <w:p w14:paraId="51DB8087"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bookmarkStart w:id="13" w:name="Text256"/>
        <w:tc>
          <w:tcPr>
            <w:tcW w:w="934" w:type="dxa"/>
            <w:tcBorders>
              <w:top w:val="single" w:sz="2" w:space="0" w:color="auto"/>
              <w:left w:val="single" w:sz="2" w:space="0" w:color="auto"/>
              <w:bottom w:val="single" w:sz="2" w:space="0" w:color="auto"/>
              <w:right w:val="single" w:sz="2" w:space="0" w:color="auto"/>
            </w:tcBorders>
            <w:shd w:val="clear" w:color="auto" w:fill="auto"/>
          </w:tcPr>
          <w:p w14:paraId="6CDEAF4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5F6464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4"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14:paraId="43F1E5F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4"/>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3210BB2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14:paraId="46E7BEE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14:paraId="439261B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2" w:space="0" w:color="auto"/>
            </w:tcBorders>
            <w:shd w:val="clear" w:color="auto" w:fill="auto"/>
          </w:tcPr>
          <w:p w14:paraId="61BB176C" w14:textId="77777777" w:rsidR="00D30185" w:rsidRPr="00000AC4" w:rsidRDefault="00D30185" w:rsidP="00D3018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617E6CB0" w14:textId="77777777" w:rsidR="00D30185" w:rsidRPr="00000AC4" w:rsidRDefault="00D30185" w:rsidP="00D3018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C8FB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44C1B838" w14:textId="77777777" w:rsidR="00D30185" w:rsidRPr="00000AC4" w:rsidRDefault="00D30185" w:rsidP="00D30185">
            <w:pPr>
              <w:spacing w:after="0" w:line="240" w:lineRule="auto"/>
              <w:rPr>
                <w:rFonts w:ascii="Arial" w:eastAsia="Times New Roman" w:hAnsi="Arial" w:cs="Arial"/>
                <w:sz w:val="20"/>
                <w:szCs w:val="20"/>
              </w:rPr>
            </w:pPr>
          </w:p>
        </w:tc>
      </w:tr>
    </w:tbl>
    <w:p w14:paraId="60E866A4" w14:textId="77777777" w:rsidR="00D30185" w:rsidRPr="00000AC4" w:rsidRDefault="00D30185" w:rsidP="00D3018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6"/>
        <w:gridCol w:w="901"/>
        <w:gridCol w:w="1172"/>
        <w:gridCol w:w="1050"/>
        <w:gridCol w:w="1008"/>
        <w:gridCol w:w="974"/>
        <w:gridCol w:w="946"/>
        <w:gridCol w:w="876"/>
        <w:gridCol w:w="935"/>
        <w:gridCol w:w="1289"/>
        <w:gridCol w:w="1191"/>
        <w:gridCol w:w="1237"/>
        <w:gridCol w:w="260"/>
      </w:tblGrid>
      <w:tr w:rsidR="00D30185" w:rsidRPr="00000AC4" w14:paraId="26EB1332" w14:textId="77777777" w:rsidTr="00D30185">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69CD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14:paraId="4EAB8FDD" w14:textId="77777777" w:rsidR="00D30185" w:rsidRPr="00000AC4" w:rsidRDefault="00D30185" w:rsidP="00D3018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14:paraId="26BAEE20"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14:paraId="6C4DF71F"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14:paraId="060E54A1"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14:paraId="6ED15B68" w14:textId="77777777" w:rsidR="00D30185" w:rsidRPr="00000AC4" w:rsidRDefault="00D30185" w:rsidP="00D30185">
            <w:pPr>
              <w:spacing w:after="0" w:line="240" w:lineRule="auto"/>
              <w:rPr>
                <w:rFonts w:ascii="Arial" w:eastAsia="Times New Roman" w:hAnsi="Arial" w:cs="Arial"/>
                <w:sz w:val="20"/>
                <w:szCs w:val="20"/>
              </w:rPr>
            </w:pPr>
          </w:p>
        </w:tc>
        <w:tc>
          <w:tcPr>
            <w:tcW w:w="2509" w:type="dxa"/>
            <w:gridSpan w:val="2"/>
            <w:shd w:val="clear" w:color="auto" w:fill="auto"/>
            <w:vAlign w:val="center"/>
          </w:tcPr>
          <w:p w14:paraId="70ACAA73" w14:textId="77777777" w:rsidR="00D30185" w:rsidRPr="00000AC4" w:rsidRDefault="00D30185" w:rsidP="00D30185">
            <w:pPr>
              <w:spacing w:after="0" w:line="240" w:lineRule="auto"/>
              <w:rPr>
                <w:rFonts w:ascii="Arial" w:eastAsia="Times New Roman" w:hAnsi="Arial" w:cs="Arial"/>
                <w:sz w:val="20"/>
                <w:szCs w:val="20"/>
              </w:rPr>
            </w:pPr>
          </w:p>
        </w:tc>
        <w:tc>
          <w:tcPr>
            <w:tcW w:w="2681" w:type="dxa"/>
            <w:gridSpan w:val="2"/>
            <w:shd w:val="clear" w:color="auto" w:fill="auto"/>
            <w:vAlign w:val="center"/>
          </w:tcPr>
          <w:p w14:paraId="2B13FFC8" w14:textId="77777777" w:rsidR="00D30185" w:rsidRPr="00000AC4" w:rsidRDefault="00D30185" w:rsidP="00D30185">
            <w:pPr>
              <w:spacing w:after="0" w:line="240" w:lineRule="auto"/>
              <w:rPr>
                <w:rFonts w:ascii="Arial" w:eastAsia="Times New Roman" w:hAnsi="Arial" w:cs="Arial"/>
                <w:sz w:val="20"/>
                <w:szCs w:val="20"/>
              </w:rPr>
            </w:pPr>
          </w:p>
        </w:tc>
        <w:tc>
          <w:tcPr>
            <w:tcW w:w="263" w:type="dxa"/>
            <w:shd w:val="clear" w:color="auto" w:fill="auto"/>
            <w:vAlign w:val="center"/>
          </w:tcPr>
          <w:p w14:paraId="394854D4" w14:textId="77777777" w:rsidR="00D30185" w:rsidRPr="00000AC4" w:rsidRDefault="00D30185" w:rsidP="00D30185">
            <w:pPr>
              <w:spacing w:after="0" w:line="240" w:lineRule="auto"/>
              <w:rPr>
                <w:rFonts w:ascii="Arial" w:eastAsia="Times New Roman" w:hAnsi="Arial" w:cs="Arial"/>
                <w:sz w:val="20"/>
                <w:szCs w:val="20"/>
              </w:rPr>
            </w:pPr>
          </w:p>
        </w:tc>
      </w:tr>
      <w:tr w:rsidR="00D30185" w:rsidRPr="00000AC4" w14:paraId="0D09DAF2" w14:textId="77777777" w:rsidTr="00D30185">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34C3843"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E1726AD"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1933878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14:paraId="68E20C5E"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14:paraId="43016E4E"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14:paraId="28F17F5A" w14:textId="77777777" w:rsidR="00D30185" w:rsidRPr="00000AC4" w:rsidRDefault="00D30185" w:rsidP="00D3018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14:paraId="53AF7171" w14:textId="77777777" w:rsidR="00D30185" w:rsidRPr="00000AC4" w:rsidRDefault="00D30185" w:rsidP="00D3018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14:paraId="0C9FDC69"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6BD7723F"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14:paraId="4346CD61"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Total 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14:paraId="0E41CAB3"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Total Number of Units</w:t>
            </w:r>
          </w:p>
        </w:tc>
      </w:tr>
      <w:tr w:rsidR="00D30185" w:rsidRPr="00000AC4" w14:paraId="188E9E5E"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E2125F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68B978F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2E61D96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14:paraId="7ADEC13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14:paraId="4EA7A25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100CB0F7"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51EDABC7"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25E3C60A"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2E3131D2"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051040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2F13757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5ABCB2CF"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25E35D8"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6344741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5425666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9D72A8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0E8863F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216F3D5E"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4391FBB1"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52718626"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68343944"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685E14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491F8EF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27FF6DB6"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4248C9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5931303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F13F89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4C347253"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1312C03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16473DD"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15BDD17C"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2E1A409D"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402D9436"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F9BB8E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0411553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FAADE6C"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D20983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67C3931"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56AAE40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74FA57C6"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43063D77"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6170E5DB"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432EE46A"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8FD98E3"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33DF2943"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33EBF4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93D4C74"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44987FED"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923BEBD"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B59028C"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0C37CF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469CF95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0F16B65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755D9D0A"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235E7162"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930940A"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57AC42DC"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68DDC4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0B472D1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6CC06DF9" w14:textId="77777777" w:rsidTr="00D30185">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9707B05" w14:textId="77777777" w:rsidR="00D30185" w:rsidRPr="00000AC4" w:rsidRDefault="00D30185" w:rsidP="00D3018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14:paraId="5B2C3313" w14:textId="77777777" w:rsidR="00D30185" w:rsidRPr="00000AC4" w:rsidRDefault="00D30185" w:rsidP="00D3018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49B04BF3" w14:textId="77777777" w:rsidR="00D30185" w:rsidRPr="00000AC4" w:rsidRDefault="00D30185" w:rsidP="00D3018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14:paraId="0B5E8046" w14:textId="77777777" w:rsidR="00D30185" w:rsidRPr="00000AC4" w:rsidRDefault="00D30185" w:rsidP="00D3018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14:paraId="436BAC7C" w14:textId="77777777" w:rsidR="00D30185" w:rsidRPr="00000AC4" w:rsidRDefault="00D30185" w:rsidP="00D3018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14:paraId="14C4ED96"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1DB537B"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361E742B"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495B7155"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417B04E"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2BD385C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D30185" w:rsidRPr="00000AC4" w14:paraId="43F8D3F6" w14:textId="77777777" w:rsidTr="00D30185">
        <w:tc>
          <w:tcPr>
            <w:tcW w:w="1117" w:type="dxa"/>
            <w:tcBorders>
              <w:top w:val="single" w:sz="4" w:space="0" w:color="auto"/>
              <w:right w:val="single" w:sz="2" w:space="0" w:color="auto"/>
            </w:tcBorders>
            <w:shd w:val="clear" w:color="auto" w:fill="auto"/>
          </w:tcPr>
          <w:p w14:paraId="2D47D043" w14:textId="77777777" w:rsidR="00D30185" w:rsidRPr="00000AC4" w:rsidRDefault="00D30185" w:rsidP="00D3018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14:paraId="370D55E9"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5A58EA2"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14:paraId="0B5D9F2B"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14:paraId="21AFDE95"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72FAC92D" w14:textId="77777777" w:rsidR="00D30185" w:rsidRPr="00000AC4" w:rsidRDefault="00D30185" w:rsidP="00D3018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1A04B564" w14:textId="77777777" w:rsidR="00D30185" w:rsidRPr="00000AC4" w:rsidRDefault="00D30185" w:rsidP="00D3018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41AF827D" w14:textId="77777777" w:rsidR="00D30185" w:rsidRPr="00000AC4" w:rsidRDefault="00D30185" w:rsidP="00D3018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052DC1FE" w14:textId="77777777" w:rsidR="00D30185" w:rsidRPr="00000AC4" w:rsidRDefault="00D30185" w:rsidP="00D3018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4777D2D0"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14:paraId="5ADF4F7A" w14:textId="77777777" w:rsidR="00D30185" w:rsidRPr="00000AC4" w:rsidRDefault="00D30185" w:rsidP="00D3018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3BE859A3" w14:textId="77777777" w:rsidR="00D30185" w:rsidRPr="00000AC4" w:rsidRDefault="00D30185" w:rsidP="00D30185">
      <w:pPr>
        <w:rPr>
          <w:rFonts w:ascii="Arial" w:hAnsi="Arial" w:cs="Arial"/>
        </w:rPr>
        <w:sectPr w:rsidR="00D30185" w:rsidRPr="00000AC4" w:rsidSect="00D30185">
          <w:type w:val="continuous"/>
          <w:pgSz w:w="15840" w:h="12240" w:orient="landscape"/>
          <w:pgMar w:top="1080" w:right="1440" w:bottom="1080" w:left="1440" w:header="720" w:footer="720" w:gutter="0"/>
          <w:cols w:space="720"/>
          <w:docGrid w:linePitch="360"/>
        </w:sectPr>
      </w:pPr>
    </w:p>
    <w:p w14:paraId="5BC390D0" w14:textId="77777777" w:rsidR="00D30185" w:rsidRPr="00000AC4" w:rsidRDefault="00D30185" w:rsidP="00D30185">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78976A27" w14:textId="77777777" w:rsidR="00D30185" w:rsidRPr="00000AC4" w:rsidRDefault="00D30185" w:rsidP="00D30185">
      <w:pPr>
        <w:spacing w:after="0" w:line="240" w:lineRule="auto"/>
        <w:jc w:val="center"/>
        <w:rPr>
          <w:rFonts w:ascii="Arial" w:eastAsia="Times New Roman" w:hAnsi="Arial" w:cs="Arial"/>
          <w:sz w:val="20"/>
          <w:szCs w:val="20"/>
        </w:rPr>
      </w:pPr>
      <w:r w:rsidRPr="00000AC4">
        <w:rPr>
          <w:rFonts w:ascii="Arial" w:eastAsia="Times New Roman" w:hAnsi="Arial" w:cs="Arial"/>
          <w:b/>
          <w:sz w:val="24"/>
          <w:szCs w:val="24"/>
        </w:rPr>
        <w:t>UNIT DATA</w:t>
      </w:r>
    </w:p>
    <w:p w14:paraId="63D05E44" w14:textId="77777777" w:rsidR="00D30185" w:rsidRPr="00000AC4" w:rsidRDefault="00D30185" w:rsidP="00D30185">
      <w:pPr>
        <w:spacing w:after="0" w:line="240" w:lineRule="auto"/>
        <w:rPr>
          <w:rFonts w:ascii="Arial" w:eastAsia="Times New Roman" w:hAnsi="Arial" w:cs="Arial"/>
          <w:b/>
          <w:szCs w:val="20"/>
        </w:rPr>
      </w:pPr>
    </w:p>
    <w:p w14:paraId="4BBD3988" w14:textId="77777777" w:rsidR="00D30185" w:rsidRPr="00000AC4" w:rsidRDefault="00D30185" w:rsidP="00D30185">
      <w:pPr>
        <w:spacing w:after="0" w:line="240" w:lineRule="auto"/>
        <w:rPr>
          <w:rFonts w:ascii="Arial" w:eastAsia="Times New Roman" w:hAnsi="Arial" w:cs="Arial"/>
          <w:b/>
          <w:szCs w:val="20"/>
        </w:rPr>
      </w:pPr>
      <w:r w:rsidRPr="00000AC4">
        <w:rPr>
          <w:rFonts w:ascii="Arial" w:eastAsia="Times New Roman" w:hAnsi="Arial" w:cs="Arial"/>
          <w:b/>
          <w:smallCaps/>
          <w:szCs w:val="20"/>
        </w:rPr>
        <w:t>Special Populations to be Served</w:t>
      </w:r>
      <w:r w:rsidRPr="00000AC4">
        <w:rPr>
          <w:rFonts w:ascii="Arial" w:eastAsia="Times New Roman" w:hAnsi="Arial" w:cs="Arial"/>
          <w:b/>
          <w:szCs w:val="20"/>
        </w:rPr>
        <w:t xml:space="preserve"> </w:t>
      </w:r>
      <w:r w:rsidRPr="00000AC4">
        <w:rPr>
          <w:rFonts w:ascii="Arial" w:eastAsia="Times New Roman" w:hAnsi="Arial" w:cs="Arial"/>
          <w:szCs w:val="20"/>
        </w:rPr>
        <w:t>(if applicable)</w:t>
      </w:r>
    </w:p>
    <w:tbl>
      <w:tblPr>
        <w:tblW w:w="10057" w:type="dxa"/>
        <w:tblLayout w:type="fixed"/>
        <w:tblLook w:val="0000" w:firstRow="0" w:lastRow="0" w:firstColumn="0" w:lastColumn="0" w:noHBand="0" w:noVBand="0"/>
      </w:tblPr>
      <w:tblGrid>
        <w:gridCol w:w="2070"/>
        <w:gridCol w:w="1830"/>
        <w:gridCol w:w="2287"/>
        <w:gridCol w:w="3870"/>
      </w:tblGrid>
      <w:tr w:rsidR="00D30185" w:rsidRPr="00000AC4" w14:paraId="51DA4B95" w14:textId="77777777" w:rsidTr="00D30185">
        <w:trPr>
          <w:cantSplit/>
        </w:trPr>
        <w:tc>
          <w:tcPr>
            <w:tcW w:w="2070" w:type="dxa"/>
            <w:tcBorders>
              <w:top w:val="double" w:sz="6" w:space="0" w:color="auto"/>
              <w:left w:val="double" w:sz="6" w:space="0" w:color="auto"/>
              <w:bottom w:val="single" w:sz="6" w:space="0" w:color="auto"/>
              <w:right w:val="single" w:sz="6" w:space="0" w:color="auto"/>
            </w:tcBorders>
          </w:tcPr>
          <w:p w14:paraId="355506A6" w14:textId="77777777" w:rsidR="00D30185" w:rsidRPr="00000AC4" w:rsidRDefault="00D30185" w:rsidP="00D30185">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Identified</w:t>
            </w:r>
          </w:p>
          <w:p w14:paraId="19ECEBE5" w14:textId="77777777" w:rsidR="00D30185" w:rsidRPr="00000AC4" w:rsidRDefault="00D30185" w:rsidP="00D30185">
            <w:pPr>
              <w:spacing w:after="0" w:line="240" w:lineRule="auto"/>
              <w:jc w:val="center"/>
              <w:rPr>
                <w:rFonts w:ascii="Arial" w:eastAsia="Times New Roman" w:hAnsi="Arial" w:cs="Arial"/>
                <w:szCs w:val="20"/>
              </w:rPr>
            </w:pPr>
            <w:r w:rsidRPr="0000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31225EA6" w14:textId="77777777" w:rsidR="00D30185" w:rsidRPr="00000AC4" w:rsidRDefault="00D30185" w:rsidP="00D30185">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Total Number </w:t>
            </w:r>
          </w:p>
          <w:p w14:paraId="0E95D176" w14:textId="77777777" w:rsidR="00D30185" w:rsidRPr="00000AC4" w:rsidRDefault="00D30185" w:rsidP="00D30185">
            <w:pPr>
              <w:spacing w:after="0" w:line="240" w:lineRule="auto"/>
              <w:jc w:val="center"/>
              <w:rPr>
                <w:rFonts w:ascii="Arial" w:eastAsia="Times New Roman" w:hAnsi="Arial" w:cs="Arial"/>
                <w:szCs w:val="20"/>
              </w:rPr>
            </w:pPr>
            <w:r w:rsidRPr="00000AC4">
              <w:rPr>
                <w:rFonts w:ascii="Arial" w:eastAsia="Times New Roman" w:hAnsi="Arial" w:cs="Arial"/>
                <w:smallCaps/>
                <w:szCs w:val="20"/>
              </w:rPr>
              <w:t>of Units</w:t>
            </w:r>
          </w:p>
        </w:tc>
        <w:tc>
          <w:tcPr>
            <w:tcW w:w="2287" w:type="dxa"/>
            <w:tcBorders>
              <w:top w:val="double" w:sz="6" w:space="0" w:color="auto"/>
              <w:left w:val="single" w:sz="6" w:space="0" w:color="auto"/>
              <w:bottom w:val="single" w:sz="6" w:space="0" w:color="auto"/>
              <w:right w:val="double" w:sz="6" w:space="0" w:color="auto"/>
            </w:tcBorders>
            <w:vAlign w:val="center"/>
          </w:tcPr>
          <w:p w14:paraId="24915677" w14:textId="77777777" w:rsidR="00D30185" w:rsidRPr="00000AC4" w:rsidRDefault="00D30185" w:rsidP="00D30185">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Number of HOME </w:t>
            </w:r>
          </w:p>
          <w:p w14:paraId="76AEC85A" w14:textId="77777777" w:rsidR="00D30185" w:rsidRPr="00000AC4" w:rsidRDefault="00D30185" w:rsidP="00D30185">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assisted units</w:t>
            </w:r>
          </w:p>
        </w:tc>
        <w:tc>
          <w:tcPr>
            <w:tcW w:w="3870" w:type="dxa"/>
            <w:tcBorders>
              <w:top w:val="double" w:sz="6" w:space="0" w:color="auto"/>
              <w:left w:val="single" w:sz="6" w:space="0" w:color="auto"/>
              <w:bottom w:val="single" w:sz="6" w:space="0" w:color="auto"/>
              <w:right w:val="double" w:sz="6" w:space="0" w:color="auto"/>
            </w:tcBorders>
          </w:tcPr>
          <w:p w14:paraId="2A491C95" w14:textId="77777777" w:rsidR="00D30185" w:rsidRPr="00000AC4" w:rsidRDefault="00D30185" w:rsidP="00D30185">
            <w:pPr>
              <w:spacing w:after="0" w:line="240" w:lineRule="auto"/>
              <w:jc w:val="center"/>
              <w:rPr>
                <w:rFonts w:ascii="Arial" w:eastAsia="Times New Roman" w:hAnsi="Arial" w:cs="Arial"/>
                <w:smallCaps/>
                <w:szCs w:val="20"/>
              </w:rPr>
            </w:pPr>
          </w:p>
        </w:tc>
      </w:tr>
      <w:tr w:rsidR="00D30185" w:rsidRPr="00000AC4" w14:paraId="50713190" w14:textId="77777777" w:rsidTr="00D30185">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3E926999"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Frail Elderly</w:t>
            </w:r>
          </w:p>
        </w:tc>
        <w:bookmarkStart w:id="15" w:name="Text69"/>
        <w:tc>
          <w:tcPr>
            <w:tcW w:w="1830" w:type="dxa"/>
            <w:tcBorders>
              <w:top w:val="single" w:sz="6" w:space="0" w:color="auto"/>
              <w:left w:val="single" w:sz="6" w:space="0" w:color="auto"/>
              <w:bottom w:val="single" w:sz="6" w:space="0" w:color="auto"/>
              <w:right w:val="single" w:sz="6" w:space="0" w:color="auto"/>
            </w:tcBorders>
            <w:vAlign w:val="center"/>
          </w:tcPr>
          <w:p w14:paraId="11E9DD97"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69"/>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15"/>
          </w:p>
        </w:tc>
        <w:bookmarkStart w:id="16" w:name="Text73"/>
        <w:tc>
          <w:tcPr>
            <w:tcW w:w="2287" w:type="dxa"/>
            <w:tcBorders>
              <w:top w:val="single" w:sz="6" w:space="0" w:color="auto"/>
              <w:left w:val="single" w:sz="6" w:space="0" w:color="auto"/>
              <w:bottom w:val="single" w:sz="6" w:space="0" w:color="auto"/>
              <w:right w:val="double" w:sz="6" w:space="0" w:color="auto"/>
            </w:tcBorders>
            <w:vAlign w:val="center"/>
          </w:tcPr>
          <w:p w14:paraId="53E69683"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3"/>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16"/>
          </w:p>
        </w:tc>
        <w:tc>
          <w:tcPr>
            <w:tcW w:w="3870" w:type="dxa"/>
            <w:tcBorders>
              <w:top w:val="single" w:sz="6" w:space="0" w:color="auto"/>
              <w:left w:val="single" w:sz="6" w:space="0" w:color="auto"/>
              <w:bottom w:val="single" w:sz="6" w:space="0" w:color="auto"/>
              <w:right w:val="double" w:sz="6" w:space="0" w:color="auto"/>
            </w:tcBorders>
          </w:tcPr>
          <w:p w14:paraId="50290352" w14:textId="77777777" w:rsidR="00D30185" w:rsidRPr="00000AC4" w:rsidRDefault="00D30185" w:rsidP="00D30185">
            <w:pPr>
              <w:spacing w:after="0" w:line="240" w:lineRule="auto"/>
              <w:rPr>
                <w:rFonts w:ascii="Arial" w:eastAsia="Times New Roman" w:hAnsi="Arial" w:cs="Arial"/>
                <w:szCs w:val="20"/>
              </w:rPr>
            </w:pPr>
          </w:p>
        </w:tc>
      </w:tr>
      <w:tr w:rsidR="00D30185" w:rsidRPr="00000AC4" w14:paraId="7F55D85F" w14:textId="77777777" w:rsidTr="00D30185">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218733D0"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Persons with a Disability (specify)</w:t>
            </w:r>
          </w:p>
        </w:tc>
        <w:bookmarkStart w:id="17" w:name="Text70"/>
        <w:tc>
          <w:tcPr>
            <w:tcW w:w="1830" w:type="dxa"/>
            <w:tcBorders>
              <w:top w:val="single" w:sz="6" w:space="0" w:color="auto"/>
              <w:left w:val="single" w:sz="6" w:space="0" w:color="auto"/>
              <w:bottom w:val="single" w:sz="6" w:space="0" w:color="auto"/>
              <w:right w:val="single" w:sz="6" w:space="0" w:color="auto"/>
            </w:tcBorders>
            <w:vAlign w:val="center"/>
          </w:tcPr>
          <w:p w14:paraId="5ADB6583"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17"/>
          </w:p>
        </w:tc>
        <w:bookmarkStart w:id="18" w:name="Text74"/>
        <w:tc>
          <w:tcPr>
            <w:tcW w:w="2287" w:type="dxa"/>
            <w:tcBorders>
              <w:top w:val="single" w:sz="6" w:space="0" w:color="auto"/>
              <w:left w:val="single" w:sz="6" w:space="0" w:color="auto"/>
              <w:bottom w:val="single" w:sz="6" w:space="0" w:color="auto"/>
              <w:right w:val="double" w:sz="6" w:space="0" w:color="auto"/>
            </w:tcBorders>
            <w:vAlign w:val="center"/>
          </w:tcPr>
          <w:p w14:paraId="2DD24036"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18"/>
          </w:p>
        </w:tc>
        <w:tc>
          <w:tcPr>
            <w:tcW w:w="3870" w:type="dxa"/>
            <w:tcBorders>
              <w:top w:val="single" w:sz="6" w:space="0" w:color="auto"/>
              <w:left w:val="single" w:sz="6" w:space="0" w:color="auto"/>
              <w:bottom w:val="single" w:sz="6" w:space="0" w:color="auto"/>
              <w:right w:val="double" w:sz="6" w:space="0" w:color="auto"/>
            </w:tcBorders>
          </w:tcPr>
          <w:p w14:paraId="75F6277D" w14:textId="77777777" w:rsidR="00D30185" w:rsidRPr="00000AC4" w:rsidRDefault="00D30185" w:rsidP="00D30185">
            <w:pPr>
              <w:spacing w:after="0" w:line="240" w:lineRule="auto"/>
              <w:rPr>
                <w:rFonts w:ascii="Arial" w:eastAsia="Times New Roman" w:hAnsi="Arial" w:cs="Arial"/>
                <w:szCs w:val="20"/>
              </w:rPr>
            </w:pPr>
          </w:p>
        </w:tc>
      </w:tr>
      <w:tr w:rsidR="00D30185" w:rsidRPr="00000AC4" w14:paraId="3EFB3FB3" w14:textId="77777777" w:rsidTr="00D30185">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1B5ABF5B"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036BCFDE"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5A1227E7"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0591A1DD" w14:textId="77777777" w:rsidR="00D30185" w:rsidRPr="00000AC4" w:rsidRDefault="00D30185" w:rsidP="00D30185">
            <w:pPr>
              <w:spacing w:after="0" w:line="240" w:lineRule="auto"/>
              <w:rPr>
                <w:rFonts w:ascii="Arial" w:eastAsia="Times New Roman" w:hAnsi="Arial" w:cs="Arial"/>
                <w:szCs w:val="20"/>
              </w:rPr>
            </w:pPr>
          </w:p>
        </w:tc>
      </w:tr>
      <w:tr w:rsidR="00D30185" w:rsidRPr="00000AC4" w14:paraId="6D1A8B56" w14:textId="77777777" w:rsidTr="00D30185">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47C79A82"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4F7F36F5"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5E6C24A7"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75C6F7BA" w14:textId="77777777" w:rsidR="00D30185" w:rsidRPr="00000AC4" w:rsidRDefault="00D30185" w:rsidP="00D30185">
            <w:pPr>
              <w:spacing w:after="0" w:line="240" w:lineRule="auto"/>
              <w:rPr>
                <w:rFonts w:ascii="Arial" w:eastAsia="Times New Roman" w:hAnsi="Arial" w:cs="Arial"/>
                <w:szCs w:val="20"/>
              </w:rPr>
            </w:pPr>
          </w:p>
        </w:tc>
      </w:tr>
      <w:tr w:rsidR="00D30185" w:rsidRPr="00000AC4" w14:paraId="665F8009" w14:textId="77777777" w:rsidTr="00D30185">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E604A52"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 xml:space="preserve">Large Families </w:t>
            </w:r>
          </w:p>
          <w:p w14:paraId="3F0FEACE"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(4+ Persons)</w:t>
            </w:r>
          </w:p>
        </w:tc>
        <w:bookmarkStart w:id="19" w:name="Text71"/>
        <w:tc>
          <w:tcPr>
            <w:tcW w:w="1830" w:type="dxa"/>
            <w:tcBorders>
              <w:top w:val="single" w:sz="6" w:space="0" w:color="auto"/>
              <w:left w:val="single" w:sz="6" w:space="0" w:color="auto"/>
              <w:bottom w:val="single" w:sz="6" w:space="0" w:color="auto"/>
              <w:right w:val="single" w:sz="6" w:space="0" w:color="auto"/>
            </w:tcBorders>
            <w:vAlign w:val="center"/>
          </w:tcPr>
          <w:p w14:paraId="60AFB175"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1"/>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19"/>
          </w:p>
        </w:tc>
        <w:bookmarkStart w:id="20" w:name="Text75"/>
        <w:tc>
          <w:tcPr>
            <w:tcW w:w="2287" w:type="dxa"/>
            <w:tcBorders>
              <w:top w:val="single" w:sz="6" w:space="0" w:color="auto"/>
              <w:left w:val="single" w:sz="6" w:space="0" w:color="auto"/>
              <w:bottom w:val="single" w:sz="6" w:space="0" w:color="auto"/>
              <w:right w:val="double" w:sz="6" w:space="0" w:color="auto"/>
            </w:tcBorders>
            <w:vAlign w:val="center"/>
          </w:tcPr>
          <w:p w14:paraId="4F37C06D"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5"/>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0"/>
          </w:p>
        </w:tc>
        <w:tc>
          <w:tcPr>
            <w:tcW w:w="3870" w:type="dxa"/>
            <w:tcBorders>
              <w:top w:val="single" w:sz="6" w:space="0" w:color="auto"/>
              <w:left w:val="single" w:sz="6" w:space="0" w:color="auto"/>
              <w:bottom w:val="single" w:sz="6" w:space="0" w:color="auto"/>
              <w:right w:val="double" w:sz="6" w:space="0" w:color="auto"/>
            </w:tcBorders>
          </w:tcPr>
          <w:p w14:paraId="28DDF728" w14:textId="77777777" w:rsidR="00D30185" w:rsidRPr="00000AC4" w:rsidRDefault="00D30185" w:rsidP="00D30185">
            <w:pPr>
              <w:spacing w:after="0" w:line="240" w:lineRule="auto"/>
              <w:rPr>
                <w:rFonts w:ascii="Arial" w:eastAsia="Times New Roman" w:hAnsi="Arial" w:cs="Arial"/>
                <w:szCs w:val="20"/>
              </w:rPr>
            </w:pPr>
          </w:p>
        </w:tc>
      </w:tr>
      <w:tr w:rsidR="00D30185" w:rsidRPr="00000AC4" w14:paraId="14DD03DB" w14:textId="77777777" w:rsidTr="00D30185">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78BFD68C"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t>Other (specify)</w:t>
            </w:r>
          </w:p>
        </w:tc>
        <w:bookmarkStart w:id="21" w:name="Text72"/>
        <w:tc>
          <w:tcPr>
            <w:tcW w:w="1830" w:type="dxa"/>
            <w:tcBorders>
              <w:top w:val="single" w:sz="6" w:space="0" w:color="auto"/>
              <w:left w:val="single" w:sz="6" w:space="0" w:color="auto"/>
              <w:bottom w:val="double" w:sz="6" w:space="0" w:color="auto"/>
              <w:right w:val="single" w:sz="6" w:space="0" w:color="auto"/>
            </w:tcBorders>
            <w:vAlign w:val="center"/>
          </w:tcPr>
          <w:p w14:paraId="7296ADAB"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2"/>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1"/>
          </w:p>
        </w:tc>
        <w:bookmarkStart w:id="22" w:name="Text76"/>
        <w:tc>
          <w:tcPr>
            <w:tcW w:w="2287" w:type="dxa"/>
            <w:tcBorders>
              <w:top w:val="single" w:sz="6" w:space="0" w:color="auto"/>
              <w:left w:val="single" w:sz="6" w:space="0" w:color="auto"/>
              <w:bottom w:val="double" w:sz="6" w:space="0" w:color="auto"/>
              <w:right w:val="double" w:sz="6" w:space="0" w:color="auto"/>
            </w:tcBorders>
            <w:vAlign w:val="center"/>
          </w:tcPr>
          <w:p w14:paraId="19918038"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6"/>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2"/>
          </w:p>
        </w:tc>
        <w:tc>
          <w:tcPr>
            <w:tcW w:w="3870" w:type="dxa"/>
            <w:tcBorders>
              <w:top w:val="single" w:sz="6" w:space="0" w:color="auto"/>
              <w:left w:val="single" w:sz="6" w:space="0" w:color="auto"/>
              <w:bottom w:val="double" w:sz="6" w:space="0" w:color="auto"/>
              <w:right w:val="double" w:sz="6" w:space="0" w:color="auto"/>
            </w:tcBorders>
          </w:tcPr>
          <w:p w14:paraId="7DF0AAFF" w14:textId="77777777" w:rsidR="00D30185" w:rsidRPr="00000AC4" w:rsidRDefault="00D30185" w:rsidP="00D30185">
            <w:pPr>
              <w:spacing w:after="0" w:line="240" w:lineRule="auto"/>
              <w:rPr>
                <w:rFonts w:ascii="Arial" w:eastAsia="Times New Roman" w:hAnsi="Arial" w:cs="Arial"/>
                <w:szCs w:val="20"/>
              </w:rPr>
            </w:pPr>
          </w:p>
        </w:tc>
      </w:tr>
    </w:tbl>
    <w:p w14:paraId="7DE9AEEA" w14:textId="77777777" w:rsidR="00D30185" w:rsidRPr="00000AC4" w:rsidRDefault="00D30185" w:rsidP="00D30185">
      <w:pPr>
        <w:spacing w:after="0" w:line="240" w:lineRule="auto"/>
        <w:rPr>
          <w:rFonts w:ascii="Arial" w:eastAsia="Times New Roman" w:hAnsi="Arial" w:cs="Arial"/>
          <w:szCs w:val="20"/>
        </w:rPr>
      </w:pPr>
    </w:p>
    <w:p w14:paraId="08E8365B" w14:textId="77777777" w:rsidR="00D30185" w:rsidRPr="00000AC4" w:rsidRDefault="00D30185" w:rsidP="00D30185">
      <w:pPr>
        <w:spacing w:after="0" w:line="240" w:lineRule="auto"/>
        <w:rPr>
          <w:rFonts w:ascii="Arial" w:eastAsia="Times New Roman" w:hAnsi="Arial" w:cs="Arial"/>
          <w:b/>
          <w:smallCaps/>
          <w:szCs w:val="20"/>
        </w:rPr>
      </w:pPr>
      <w:r w:rsidRPr="00000AC4">
        <w:rPr>
          <w:rFonts w:ascii="Arial" w:eastAsia="Times New Roman" w:hAnsi="Arial" w:cs="Arial"/>
          <w:b/>
          <w:smallCaps/>
          <w:szCs w:val="20"/>
        </w:rPr>
        <w:t>Equipment to be Included in Each Unit</w:t>
      </w:r>
    </w:p>
    <w:p w14:paraId="4F79F189"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1"/>
            <w:enabled/>
            <w:calcOnExit w:val="0"/>
            <w:checkBox>
              <w:sizeAuto/>
              <w:default w:val="0"/>
            </w:checkBox>
          </w:ffData>
        </w:fldChar>
      </w:r>
      <w:bookmarkStart w:id="23" w:name="Check41"/>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3"/>
      <w:r w:rsidRPr="00000AC4">
        <w:rPr>
          <w:rFonts w:ascii="Arial" w:eastAsia="Times New Roman" w:hAnsi="Arial" w:cs="Arial"/>
          <w:szCs w:val="20"/>
        </w:rPr>
        <w:t xml:space="preserve"> Stove/frig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4"/>
            <w:enabled/>
            <w:calcOnExit w:val="0"/>
            <w:checkBox>
              <w:sizeAuto/>
              <w:default w:val="0"/>
            </w:checkBox>
          </w:ffData>
        </w:fldChar>
      </w:r>
      <w:bookmarkStart w:id="24" w:name="Check44"/>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4"/>
      <w:r w:rsidRPr="00000AC4">
        <w:rPr>
          <w:rFonts w:ascii="Arial" w:eastAsia="Times New Roman" w:hAnsi="Arial" w:cs="Arial"/>
          <w:szCs w:val="20"/>
        </w:rPr>
        <w:t xml:space="preserve"> Attached Garage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7"/>
            <w:enabled/>
            <w:calcOnExit w:val="0"/>
            <w:checkBox>
              <w:sizeAuto/>
              <w:default w:val="0"/>
            </w:checkBox>
          </w:ffData>
        </w:fldChar>
      </w:r>
      <w:bookmarkStart w:id="25" w:name="Check47"/>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5"/>
      <w:r w:rsidRPr="00000AC4">
        <w:rPr>
          <w:rFonts w:ascii="Arial" w:eastAsia="Times New Roman" w:hAnsi="Arial" w:cs="Arial"/>
          <w:szCs w:val="20"/>
        </w:rPr>
        <w:t xml:space="preserve"> Disposal</w:t>
      </w:r>
    </w:p>
    <w:p w14:paraId="1434029E"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0"/>
            <w:enabled/>
            <w:calcOnExit w:val="0"/>
            <w:checkBox>
              <w:sizeAuto/>
              <w:default w:val="0"/>
            </w:checkBox>
          </w:ffData>
        </w:fldChar>
      </w:r>
      <w:bookmarkStart w:id="26" w:name="Check40"/>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6"/>
      <w:r w:rsidRPr="00000AC4">
        <w:rPr>
          <w:rFonts w:ascii="Arial" w:eastAsia="Times New Roman" w:hAnsi="Arial" w:cs="Arial"/>
          <w:szCs w:val="20"/>
        </w:rPr>
        <w:t xml:space="preserve"> Air Conditioning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3"/>
            <w:enabled/>
            <w:calcOnExit w:val="0"/>
            <w:checkBox>
              <w:sizeAuto/>
              <w:default w:val="0"/>
            </w:checkBox>
          </w:ffData>
        </w:fldChar>
      </w:r>
      <w:bookmarkStart w:id="27" w:name="Check43"/>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7"/>
      <w:r w:rsidRPr="00000AC4">
        <w:rPr>
          <w:rFonts w:ascii="Arial" w:eastAsia="Times New Roman" w:hAnsi="Arial" w:cs="Arial"/>
          <w:szCs w:val="20"/>
        </w:rPr>
        <w:t xml:space="preserve"> Microwave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6"/>
            <w:enabled/>
            <w:calcOnExit w:val="0"/>
            <w:checkBox>
              <w:sizeAuto/>
              <w:default w:val="0"/>
            </w:checkBox>
          </w:ffData>
        </w:fldChar>
      </w:r>
      <w:bookmarkStart w:id="28" w:name="Check46"/>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8"/>
      <w:r w:rsidRPr="00000AC4">
        <w:rPr>
          <w:rFonts w:ascii="Arial" w:eastAsia="Times New Roman" w:hAnsi="Arial" w:cs="Arial"/>
          <w:szCs w:val="20"/>
        </w:rPr>
        <w:t xml:space="preserve"> Dishwasher</w:t>
      </w:r>
    </w:p>
    <w:p w14:paraId="2A5525D1" w14:textId="77777777" w:rsidR="00D30185" w:rsidRPr="00000AC4" w:rsidRDefault="00D30185" w:rsidP="00D30185">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39"/>
            <w:enabled/>
            <w:calcOnExit w:val="0"/>
            <w:checkBox>
              <w:sizeAuto/>
              <w:default w:val="0"/>
            </w:checkBox>
          </w:ffData>
        </w:fldChar>
      </w:r>
      <w:bookmarkStart w:id="29" w:name="Check39"/>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29"/>
      <w:r w:rsidRPr="00000AC4">
        <w:rPr>
          <w:rFonts w:ascii="Arial" w:eastAsia="Times New Roman" w:hAnsi="Arial" w:cs="Arial"/>
          <w:szCs w:val="20"/>
        </w:rPr>
        <w:t xml:space="preserve"> Window Treatments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bookmarkStart w:id="30" w:name="Check42"/>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0"/>
      <w:r w:rsidRPr="00000AC4">
        <w:rPr>
          <w:rFonts w:ascii="Arial" w:eastAsia="Times New Roman" w:hAnsi="Arial" w:cs="Arial"/>
          <w:szCs w:val="20"/>
        </w:rPr>
        <w:t xml:space="preserve"> Washer/Dryer</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5"/>
            <w:enabled/>
            <w:calcOnExit w:val="0"/>
            <w:checkBox>
              <w:sizeAuto/>
              <w:default w:val="0"/>
            </w:checkBox>
          </w:ffData>
        </w:fldChar>
      </w:r>
      <w:bookmarkStart w:id="31" w:name="Check45"/>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1"/>
      <w:r w:rsidRPr="00000AC4">
        <w:rPr>
          <w:rFonts w:ascii="Arial" w:eastAsia="Times New Roman" w:hAnsi="Arial" w:cs="Arial"/>
          <w:szCs w:val="20"/>
        </w:rPr>
        <w:t xml:space="preserve"> Laundry Facilities </w:t>
      </w:r>
    </w:p>
    <w:p w14:paraId="1F98822B" w14:textId="77777777" w:rsidR="00D30185" w:rsidRPr="00000AC4" w:rsidRDefault="00D30185" w:rsidP="00D30185">
      <w:pPr>
        <w:spacing w:after="0" w:line="240" w:lineRule="auto"/>
        <w:rPr>
          <w:rFonts w:ascii="Arial" w:eastAsia="Times New Roman" w:hAnsi="Arial" w:cs="Arial"/>
          <w:szCs w:val="20"/>
          <w:u w:val="single"/>
        </w:rPr>
      </w:pPr>
      <w:r w:rsidRPr="00000AC4">
        <w:rPr>
          <w:rFonts w:ascii="Arial" w:eastAsia="Times New Roman" w:hAnsi="Arial" w:cs="Arial"/>
          <w:szCs w:val="20"/>
        </w:rPr>
        <w:fldChar w:fldCharType="begin">
          <w:ffData>
            <w:name w:val="Check48"/>
            <w:enabled/>
            <w:calcOnExit w:val="0"/>
            <w:checkBox>
              <w:sizeAuto/>
              <w:default w:val="0"/>
            </w:checkBox>
          </w:ffData>
        </w:fldChar>
      </w:r>
      <w:bookmarkStart w:id="32" w:name="Check48"/>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2"/>
      <w:r w:rsidRPr="00000AC4">
        <w:rPr>
          <w:rFonts w:ascii="Arial" w:eastAsia="Times New Roman" w:hAnsi="Arial" w:cs="Arial"/>
          <w:szCs w:val="20"/>
        </w:rPr>
        <w:t xml:space="preserve"> Patio/Balcony</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Separate Entrances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Other </w:t>
      </w:r>
      <w:bookmarkStart w:id="33" w:name="Text77"/>
      <w:r w:rsidRPr="00000AC4">
        <w:rPr>
          <w:rFonts w:ascii="Arial" w:eastAsia="Times New Roman" w:hAnsi="Arial" w:cs="Arial"/>
          <w:szCs w:val="20"/>
          <w:u w:val="single"/>
        </w:rPr>
        <w:fldChar w:fldCharType="begin">
          <w:ffData>
            <w:name w:val="Text77"/>
            <w:enabled/>
            <w:calcOnExit w:val="0"/>
            <w:textInput>
              <w:maxLength w:val="25"/>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33"/>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8C66AC9" w14:textId="77777777" w:rsidR="00D30185" w:rsidRPr="00000AC4" w:rsidRDefault="00D30185" w:rsidP="00D30185">
      <w:pPr>
        <w:spacing w:after="0" w:line="240" w:lineRule="auto"/>
        <w:rPr>
          <w:rFonts w:ascii="Arial" w:eastAsia="Times New Roman" w:hAnsi="Arial" w:cs="Arial"/>
          <w:b/>
          <w:szCs w:val="20"/>
        </w:rPr>
      </w:pPr>
    </w:p>
    <w:p w14:paraId="2EFB7F95" w14:textId="77777777" w:rsidR="00D30185" w:rsidRPr="00000AC4" w:rsidRDefault="00D30185" w:rsidP="00D30185">
      <w:pPr>
        <w:spacing w:after="0" w:line="240" w:lineRule="auto"/>
        <w:rPr>
          <w:rFonts w:ascii="Arial" w:eastAsia="Times New Roman" w:hAnsi="Arial" w:cs="Arial"/>
          <w:b/>
          <w:smallCaps/>
          <w:szCs w:val="20"/>
        </w:rPr>
      </w:pPr>
      <w:r w:rsidRPr="00000AC4">
        <w:rPr>
          <w:rFonts w:ascii="Arial" w:eastAsia="Times New Roman" w:hAnsi="Arial" w:cs="Arial"/>
          <w:b/>
          <w:smallCaps/>
          <w:szCs w:val="20"/>
        </w:rPr>
        <w:t>Commercial Space</w:t>
      </w:r>
    </w:p>
    <w:p w14:paraId="015A3373" w14:textId="77777777" w:rsidR="00D30185" w:rsidRPr="00000AC4" w:rsidRDefault="00D30185" w:rsidP="00D30185">
      <w:pPr>
        <w:spacing w:after="0" w:line="300" w:lineRule="exact"/>
        <w:rPr>
          <w:rFonts w:ascii="Arial" w:eastAsia="Times New Roman" w:hAnsi="Arial" w:cs="Arial"/>
          <w:szCs w:val="20"/>
        </w:rPr>
      </w:pPr>
      <w:r w:rsidRPr="00000AC4">
        <w:rPr>
          <w:rFonts w:ascii="Arial" w:eastAsia="Times New Roman" w:hAnsi="Arial" w:cs="Arial"/>
          <w:szCs w:val="20"/>
        </w:rPr>
        <w:t>Will there be commercial facilities/space?</w:t>
      </w:r>
    </w:p>
    <w:p w14:paraId="7C747EB7" w14:textId="77777777" w:rsidR="00D30185" w:rsidRPr="00000AC4" w:rsidRDefault="00D30185" w:rsidP="00D30185">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49"/>
            <w:enabled/>
            <w:calcOnExit w:val="0"/>
            <w:checkBox>
              <w:sizeAuto/>
              <w:default w:val="0"/>
            </w:checkBox>
          </w:ffData>
        </w:fldChar>
      </w:r>
      <w:bookmarkStart w:id="34" w:name="Check49"/>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4"/>
      <w:r w:rsidRPr="00000AC4">
        <w:rPr>
          <w:rFonts w:ascii="Arial" w:eastAsia="Times New Roman" w:hAnsi="Arial" w:cs="Arial"/>
          <w:szCs w:val="20"/>
        </w:rPr>
        <w:t xml:space="preserve"> Yes</w:t>
      </w:r>
      <w:r w:rsidRPr="00000AC4">
        <w:rPr>
          <w:rFonts w:ascii="Arial" w:eastAsia="Times New Roman" w:hAnsi="Arial" w:cs="Arial"/>
          <w:szCs w:val="20"/>
        </w:rPr>
        <w:tab/>
      </w:r>
      <w:bookmarkStart w:id="35" w:name="Check50"/>
      <w:r w:rsidRPr="00000AC4">
        <w:rPr>
          <w:rFonts w:ascii="Arial" w:eastAsia="Times New Roman" w:hAnsi="Arial" w:cs="Arial"/>
          <w:szCs w:val="20"/>
        </w:rPr>
        <w:tab/>
      </w:r>
      <w:r w:rsidRPr="00000AC4">
        <w:rPr>
          <w:rFonts w:ascii="Arial" w:eastAsia="Times New Roman" w:hAnsi="Arial" w:cs="Arial"/>
          <w:szCs w:val="20"/>
        </w:rPr>
        <w:fldChar w:fldCharType="begin">
          <w:ffData>
            <w:name w:val="Check50"/>
            <w:enabled/>
            <w:calcOnExit w:val="0"/>
            <w:checkBox>
              <w:sizeAuto/>
              <w:default w:val="0"/>
            </w:checkBox>
          </w:ffData>
        </w:fldChar>
      </w:r>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5"/>
      <w:r w:rsidRPr="00000AC4">
        <w:rPr>
          <w:rFonts w:ascii="Arial" w:eastAsia="Times New Roman" w:hAnsi="Arial" w:cs="Arial"/>
          <w:szCs w:val="20"/>
        </w:rPr>
        <w:t xml:space="preserve"> No </w:t>
      </w:r>
      <w:r w:rsidRPr="00000AC4">
        <w:rPr>
          <w:rFonts w:ascii="Arial" w:eastAsia="Times New Roman" w:hAnsi="Arial" w:cs="Arial"/>
          <w:szCs w:val="20"/>
        </w:rPr>
        <w:tab/>
      </w:r>
    </w:p>
    <w:p w14:paraId="1C2E3EAD" w14:textId="77777777" w:rsidR="00D30185" w:rsidRPr="00000AC4" w:rsidRDefault="00D30185" w:rsidP="00D30185">
      <w:pPr>
        <w:spacing w:after="0" w:line="300" w:lineRule="exact"/>
        <w:rPr>
          <w:rFonts w:ascii="Arial" w:eastAsia="Times New Roman" w:hAnsi="Arial" w:cs="Arial"/>
          <w:szCs w:val="20"/>
        </w:rPr>
      </w:pPr>
    </w:p>
    <w:p w14:paraId="35272C2B" w14:textId="77777777" w:rsidR="00D30185" w:rsidRPr="00000AC4" w:rsidRDefault="00D30185" w:rsidP="00D30185">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If yes, describe: </w:t>
      </w:r>
      <w:bookmarkStart w:id="36" w:name="Text80"/>
      <w:r w:rsidRPr="00000AC4">
        <w:rPr>
          <w:rFonts w:ascii="Arial" w:eastAsia="Times New Roman" w:hAnsi="Arial" w:cs="Arial"/>
          <w:szCs w:val="20"/>
          <w:u w:val="single"/>
        </w:rPr>
        <w:fldChar w:fldCharType="begin">
          <w:ffData>
            <w:name w:val="Text80"/>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fldChar w:fldCharType="end"/>
      </w:r>
      <w:bookmarkEnd w:id="36"/>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AD645BD" w14:textId="77777777" w:rsidR="00D30185" w:rsidRPr="00000AC4" w:rsidRDefault="00D30185" w:rsidP="00D30185">
      <w:pPr>
        <w:spacing w:after="0" w:line="300" w:lineRule="exact"/>
        <w:rPr>
          <w:rFonts w:ascii="Arial" w:eastAsia="Times New Roman" w:hAnsi="Arial" w:cs="Arial"/>
          <w:szCs w:val="20"/>
        </w:rPr>
      </w:pPr>
    </w:p>
    <w:p w14:paraId="493E2E83" w14:textId="77777777" w:rsidR="00D30185" w:rsidRPr="00000AC4" w:rsidRDefault="00D30185" w:rsidP="00D30185">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Identify source of funds used to pay for this space: </w:t>
      </w:r>
      <w:bookmarkStart w:id="37" w:name="Text81"/>
      <w:r w:rsidRPr="00000AC4">
        <w:rPr>
          <w:rFonts w:ascii="Arial" w:eastAsia="Times New Roman" w:hAnsi="Arial" w:cs="Arial"/>
          <w:szCs w:val="20"/>
          <w:u w:val="single"/>
        </w:rPr>
        <w:fldChar w:fldCharType="begin">
          <w:ffData>
            <w:name w:val="Text81"/>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37"/>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18B4309" w14:textId="77777777" w:rsidR="00D30185" w:rsidRPr="00000AC4" w:rsidRDefault="00D30185" w:rsidP="00D30185">
      <w:pPr>
        <w:spacing w:after="0" w:line="240" w:lineRule="auto"/>
        <w:rPr>
          <w:rFonts w:ascii="Arial" w:eastAsia="Times New Roman" w:hAnsi="Arial" w:cs="Arial"/>
          <w:b/>
        </w:rPr>
      </w:pPr>
    </w:p>
    <w:p w14:paraId="06979C3F" w14:textId="77777777" w:rsidR="00D30185" w:rsidRPr="00000AC4" w:rsidRDefault="00D30185" w:rsidP="00D30185">
      <w:pPr>
        <w:spacing w:after="0" w:line="240" w:lineRule="auto"/>
        <w:rPr>
          <w:rFonts w:ascii="Arial" w:eastAsia="Times New Roman" w:hAnsi="Arial" w:cs="Arial"/>
          <w:b/>
          <w:smallCaps/>
        </w:rPr>
      </w:pPr>
      <w:r w:rsidRPr="00000AC4">
        <w:rPr>
          <w:rFonts w:ascii="Arial" w:eastAsia="Times New Roman" w:hAnsi="Arial" w:cs="Arial"/>
          <w:b/>
          <w:smallCaps/>
        </w:rPr>
        <w:t>Parking on Site</w:t>
      </w:r>
    </w:p>
    <w:p w14:paraId="0151C6A0" w14:textId="77777777" w:rsidR="00D30185" w:rsidRPr="00000AC4" w:rsidRDefault="00D30185" w:rsidP="00D30185">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1"/>
            <w:enabled/>
            <w:calcOnExit w:val="0"/>
            <w:checkBox>
              <w:sizeAuto/>
              <w:default w:val="0"/>
            </w:checkBox>
          </w:ffData>
        </w:fldChar>
      </w:r>
      <w:bookmarkStart w:id="38" w:name="Check51"/>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8"/>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2"/>
            <w:enabled/>
            <w:calcOnExit w:val="0"/>
            <w:checkBox>
              <w:sizeAuto/>
              <w:default w:val="0"/>
            </w:checkBox>
          </w:ffData>
        </w:fldChar>
      </w:r>
      <w:bookmarkStart w:id="39" w:name="Check52"/>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39"/>
      <w:r w:rsidRPr="00000AC4">
        <w:rPr>
          <w:rFonts w:ascii="Arial" w:eastAsia="Times New Roman" w:hAnsi="Arial" w:cs="Arial"/>
          <w:szCs w:val="20"/>
        </w:rPr>
        <w:t xml:space="preserve"> No </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9"/>
            <w:enabled/>
            <w:calcOnExit w:val="0"/>
            <w:checkBox>
              <w:sizeAuto/>
              <w:default w:val="0"/>
            </w:checkBox>
          </w:ffData>
        </w:fldChar>
      </w:r>
      <w:bookmarkStart w:id="40" w:name="Check59"/>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0"/>
      <w:r w:rsidRPr="00000AC4">
        <w:rPr>
          <w:rFonts w:ascii="Arial" w:eastAsia="Times New Roman" w:hAnsi="Arial" w:cs="Arial"/>
          <w:szCs w:val="20"/>
        </w:rPr>
        <w:t xml:space="preserve"> Included or </w:t>
      </w:r>
      <w:r w:rsidRPr="00000AC4">
        <w:rPr>
          <w:rFonts w:ascii="Arial" w:eastAsia="Times New Roman" w:hAnsi="Arial" w:cs="Arial"/>
          <w:szCs w:val="20"/>
        </w:rPr>
        <w:fldChar w:fldCharType="begin">
          <w:ffData>
            <w:name w:val="Check60"/>
            <w:enabled/>
            <w:calcOnExit w:val="0"/>
            <w:checkBox>
              <w:sizeAuto/>
              <w:default w:val="0"/>
            </w:checkBox>
          </w:ffData>
        </w:fldChar>
      </w:r>
      <w:bookmarkStart w:id="41" w:name="Check60"/>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1"/>
      <w:r w:rsidRPr="00000AC4">
        <w:rPr>
          <w:rFonts w:ascii="Arial" w:eastAsia="Times New Roman" w:hAnsi="Arial" w:cs="Arial"/>
          <w:szCs w:val="20"/>
        </w:rPr>
        <w:t xml:space="preserve"> Optional</w:t>
      </w:r>
    </w:p>
    <w:p w14:paraId="393DA245" w14:textId="77777777" w:rsidR="00D30185" w:rsidRPr="00000AC4" w:rsidRDefault="00D30185" w:rsidP="00D30185">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61"/>
            <w:enabled/>
            <w:calcOnExit w:val="0"/>
            <w:checkBox>
              <w:sizeAuto/>
              <w:default w:val="0"/>
            </w:checkBox>
          </w:ffData>
        </w:fldChar>
      </w:r>
      <w:bookmarkStart w:id="42" w:name="Check61"/>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2"/>
      <w:r w:rsidRPr="00000AC4">
        <w:rPr>
          <w:rFonts w:ascii="Arial" w:eastAsia="Times New Roman" w:hAnsi="Arial" w:cs="Arial"/>
          <w:szCs w:val="20"/>
        </w:rPr>
        <w:t xml:space="preserve">Garages or  </w:t>
      </w:r>
      <w:r w:rsidRPr="00000AC4">
        <w:rPr>
          <w:rFonts w:ascii="Arial" w:eastAsia="Times New Roman" w:hAnsi="Arial" w:cs="Arial"/>
          <w:szCs w:val="20"/>
        </w:rPr>
        <w:fldChar w:fldCharType="begin">
          <w:ffData>
            <w:name w:val="Check62"/>
            <w:enabled/>
            <w:calcOnExit w:val="0"/>
            <w:checkBox>
              <w:sizeAuto/>
              <w:default w:val="0"/>
            </w:checkBox>
          </w:ffData>
        </w:fldChar>
      </w:r>
      <w:bookmarkStart w:id="43" w:name="Check62"/>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3"/>
      <w:r w:rsidRPr="00000AC4">
        <w:rPr>
          <w:rFonts w:ascii="Arial" w:eastAsia="Times New Roman" w:hAnsi="Arial" w:cs="Arial"/>
          <w:szCs w:val="20"/>
        </w:rPr>
        <w:t xml:space="preserve"> Spaces</w:t>
      </w:r>
      <w:r w:rsidRPr="00000AC4">
        <w:rPr>
          <w:rFonts w:ascii="Arial" w:eastAsia="Times New Roman" w:hAnsi="Arial" w:cs="Arial"/>
          <w:szCs w:val="20"/>
        </w:rPr>
        <w:tab/>
        <w:t xml:space="preserve"> # of spaces: </w:t>
      </w:r>
      <w:bookmarkStart w:id="44" w:name="Text82"/>
      <w:r w:rsidRPr="00000AC4">
        <w:rPr>
          <w:rFonts w:ascii="Arial" w:eastAsia="Times New Roman" w:hAnsi="Arial" w:cs="Arial"/>
          <w:szCs w:val="20"/>
          <w:u w:val="single"/>
        </w:rPr>
        <w:fldChar w:fldCharType="begin">
          <w:ffData>
            <w:name w:val="Text82"/>
            <w:enabled/>
            <w:calcOnExit w:val="0"/>
            <w:textInput>
              <w:maxLength w:val="2"/>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4"/>
      <w:r w:rsidRPr="00000AC4">
        <w:rPr>
          <w:rFonts w:ascii="Arial" w:eastAsia="Times New Roman" w:hAnsi="Arial" w:cs="Arial"/>
          <w:szCs w:val="20"/>
          <w:u w:val="single"/>
        </w:rPr>
        <w:tab/>
      </w:r>
    </w:p>
    <w:p w14:paraId="0C87091D" w14:textId="77777777" w:rsidR="00D30185" w:rsidRPr="00000AC4" w:rsidRDefault="00D30185" w:rsidP="00D30185">
      <w:pPr>
        <w:spacing w:after="0" w:line="300" w:lineRule="exact"/>
        <w:rPr>
          <w:rFonts w:ascii="Arial" w:eastAsia="Times New Roman" w:hAnsi="Arial" w:cs="Arial"/>
          <w:szCs w:val="20"/>
        </w:rPr>
      </w:pPr>
    </w:p>
    <w:p w14:paraId="33754686" w14:textId="77777777" w:rsidR="00D30185" w:rsidRPr="00000AC4" w:rsidRDefault="00D30185" w:rsidP="00D30185">
      <w:pPr>
        <w:spacing w:after="0" w:line="300" w:lineRule="exact"/>
        <w:rPr>
          <w:rFonts w:ascii="Arial" w:eastAsia="Times New Roman" w:hAnsi="Arial" w:cs="Arial"/>
          <w:b/>
          <w:smallCaps/>
          <w:szCs w:val="20"/>
        </w:rPr>
      </w:pPr>
      <w:r w:rsidRPr="00000AC4">
        <w:rPr>
          <w:rFonts w:ascii="Arial" w:eastAsia="Times New Roman" w:hAnsi="Arial" w:cs="Arial"/>
          <w:b/>
          <w:smallCaps/>
          <w:szCs w:val="20"/>
        </w:rPr>
        <w:t>Recreational/Common Facilities on Site</w:t>
      </w:r>
    </w:p>
    <w:p w14:paraId="351F43DE" w14:textId="77777777" w:rsidR="00D30185" w:rsidRPr="00000AC4" w:rsidRDefault="00D30185" w:rsidP="00D30185">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3"/>
            <w:enabled/>
            <w:calcOnExit w:val="0"/>
            <w:checkBox>
              <w:sizeAuto/>
              <w:default w:val="0"/>
            </w:checkBox>
          </w:ffData>
        </w:fldChar>
      </w:r>
      <w:bookmarkStart w:id="45" w:name="Check53"/>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5"/>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54"/>
            <w:enabled/>
            <w:calcOnExit w:val="0"/>
            <w:checkBox>
              <w:sizeAuto/>
              <w:default w:val="0"/>
            </w:checkBox>
          </w:ffData>
        </w:fldChar>
      </w:r>
      <w:bookmarkStart w:id="46" w:name="Check54"/>
      <w:r w:rsidRPr="00000AC4">
        <w:rPr>
          <w:rFonts w:ascii="Arial" w:eastAsia="Times New Roman" w:hAnsi="Arial" w:cs="Arial"/>
          <w:szCs w:val="20"/>
        </w:rPr>
        <w:instrText xml:space="preserve"> FORMCHECKBOX </w:instrText>
      </w:r>
      <w:r w:rsidR="004D642D">
        <w:rPr>
          <w:rFonts w:ascii="Arial" w:eastAsia="Times New Roman" w:hAnsi="Arial" w:cs="Arial"/>
          <w:szCs w:val="20"/>
        </w:rPr>
      </w:r>
      <w:r w:rsidR="004D642D">
        <w:rPr>
          <w:rFonts w:ascii="Arial" w:eastAsia="Times New Roman" w:hAnsi="Arial" w:cs="Arial"/>
          <w:szCs w:val="20"/>
        </w:rPr>
        <w:fldChar w:fldCharType="separate"/>
      </w:r>
      <w:r w:rsidRPr="00000AC4">
        <w:rPr>
          <w:rFonts w:ascii="Arial" w:eastAsia="Times New Roman" w:hAnsi="Arial" w:cs="Arial"/>
          <w:szCs w:val="20"/>
        </w:rPr>
        <w:fldChar w:fldCharType="end"/>
      </w:r>
      <w:bookmarkEnd w:id="46"/>
      <w:r w:rsidRPr="00000AC4">
        <w:rPr>
          <w:rFonts w:ascii="Arial" w:eastAsia="Times New Roman" w:hAnsi="Arial" w:cs="Arial"/>
          <w:szCs w:val="20"/>
        </w:rPr>
        <w:t xml:space="preserve"> No</w:t>
      </w:r>
      <w:r w:rsidRPr="00000AC4">
        <w:rPr>
          <w:rFonts w:ascii="Arial" w:eastAsia="Times New Roman" w:hAnsi="Arial" w:cs="Arial"/>
          <w:szCs w:val="20"/>
        </w:rPr>
        <w:tab/>
        <w:t xml:space="preserve"> </w:t>
      </w:r>
    </w:p>
    <w:p w14:paraId="0B7B768A" w14:textId="77777777" w:rsidR="00D30185" w:rsidRPr="00000AC4" w:rsidRDefault="00D30185" w:rsidP="00D30185">
      <w:pPr>
        <w:spacing w:after="0" w:line="300" w:lineRule="exact"/>
        <w:rPr>
          <w:rFonts w:ascii="Arial" w:eastAsia="Times New Roman" w:hAnsi="Arial" w:cs="Arial"/>
          <w:szCs w:val="20"/>
          <w:u w:val="single"/>
        </w:rPr>
      </w:pPr>
      <w:r w:rsidRPr="00000AC4">
        <w:rPr>
          <w:rFonts w:ascii="Arial" w:eastAsia="Times New Roman" w:hAnsi="Arial" w:cs="Arial"/>
          <w:szCs w:val="20"/>
        </w:rPr>
        <w:t>Describe:</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7F4C46" w14:textId="77777777" w:rsidR="00D30185" w:rsidRPr="00000AC4" w:rsidRDefault="00D30185" w:rsidP="00D30185">
      <w:pPr>
        <w:spacing w:after="0" w:line="300" w:lineRule="exact"/>
        <w:rPr>
          <w:rFonts w:ascii="Arial" w:eastAsia="Times New Roman" w:hAnsi="Arial" w:cs="Arial"/>
          <w:szCs w:val="20"/>
          <w:u w:val="single"/>
        </w:rPr>
      </w:pPr>
    </w:p>
    <w:p w14:paraId="209DDF7D" w14:textId="77777777" w:rsidR="00D30185" w:rsidRPr="00000AC4" w:rsidRDefault="00D30185" w:rsidP="00D30185">
      <w:pPr>
        <w:spacing w:after="0" w:line="300" w:lineRule="exact"/>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39391E1" w14:textId="77777777" w:rsidR="00D30185" w:rsidRPr="00000AC4" w:rsidRDefault="00D30185" w:rsidP="00D30185">
      <w:pPr>
        <w:spacing w:after="0" w:line="240" w:lineRule="auto"/>
        <w:rPr>
          <w:rFonts w:ascii="Arial" w:eastAsia="Times New Roman" w:hAnsi="Arial" w:cs="Arial"/>
          <w:szCs w:val="20"/>
        </w:rPr>
      </w:pPr>
    </w:p>
    <w:p w14:paraId="2F504BEA" w14:textId="77777777" w:rsidR="00D30185" w:rsidRPr="00000AC4" w:rsidRDefault="00D30185" w:rsidP="00D30185">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b/>
          <w:smallCaps/>
          <w:szCs w:val="20"/>
        </w:rPr>
        <w:t>Describe community linkages</w:t>
      </w:r>
      <w:r w:rsidRPr="00000AC4">
        <w:rPr>
          <w:rFonts w:ascii="Arial" w:eastAsia="Times New Roman" w:hAnsi="Arial" w:cs="Arial"/>
          <w:szCs w:val="20"/>
        </w:rPr>
        <w:t xml:space="preserve"> (e.g., proximity to public transportation, shopping, etc.)</w:t>
      </w:r>
    </w:p>
    <w:p w14:paraId="367D2E6B" w14:textId="77777777" w:rsidR="00D30185" w:rsidRPr="00000AC4" w:rsidRDefault="00D30185" w:rsidP="00D30185">
      <w:pPr>
        <w:tabs>
          <w:tab w:val="left" w:pos="720"/>
          <w:tab w:val="left" w:pos="1440"/>
          <w:tab w:val="left" w:pos="2160"/>
        </w:tabs>
        <w:spacing w:after="0" w:line="240" w:lineRule="auto"/>
        <w:rPr>
          <w:rFonts w:ascii="Arial" w:eastAsia="Times New Roman" w:hAnsi="Arial" w:cs="Arial"/>
          <w:b/>
        </w:rPr>
      </w:pPr>
    </w:p>
    <w:p w14:paraId="7B6A939D" w14:textId="77777777" w:rsidR="00D30185" w:rsidRPr="00000AC4" w:rsidRDefault="00D30185" w:rsidP="00D30185">
      <w:pPr>
        <w:tabs>
          <w:tab w:val="left" w:pos="720"/>
          <w:tab w:val="left" w:pos="1440"/>
          <w:tab w:val="left" w:pos="2160"/>
        </w:tabs>
        <w:spacing w:after="0" w:line="240" w:lineRule="auto"/>
        <w:rPr>
          <w:rFonts w:ascii="Arial" w:eastAsia="Times New Roman" w:hAnsi="Arial" w:cs="Arial"/>
          <w:u w:val="single"/>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p>
    <w:p w14:paraId="42ADD895" w14:textId="77777777" w:rsidR="00D30185" w:rsidRPr="00000AC4" w:rsidRDefault="00D30185" w:rsidP="00D30185">
      <w:pPr>
        <w:tabs>
          <w:tab w:val="left" w:pos="720"/>
          <w:tab w:val="left" w:pos="1440"/>
          <w:tab w:val="left" w:pos="2160"/>
        </w:tabs>
        <w:spacing w:after="0" w:line="240" w:lineRule="auto"/>
        <w:rPr>
          <w:rFonts w:ascii="Arial" w:eastAsia="Times New Roman" w:hAnsi="Arial" w:cs="Arial"/>
          <w:u w:val="single"/>
        </w:rPr>
      </w:pPr>
    </w:p>
    <w:p w14:paraId="225AB15C" w14:textId="37465C63" w:rsidR="00D30185" w:rsidRPr="00000AC4" w:rsidRDefault="00D30185" w:rsidP="00D30185">
      <w:pPr>
        <w:tabs>
          <w:tab w:val="left" w:pos="720"/>
          <w:tab w:val="left" w:pos="1440"/>
          <w:tab w:val="left" w:pos="2160"/>
        </w:tabs>
        <w:spacing w:after="0" w:line="240" w:lineRule="auto"/>
        <w:rPr>
          <w:rFonts w:ascii="Arial" w:hAnsi="Arial" w:cs="Arial"/>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00A75E4C">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bookmarkEnd w:id="2"/>
    </w:p>
    <w:sectPr w:rsidR="00D30185" w:rsidRPr="00000AC4">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051A" w14:textId="77777777" w:rsidR="00D30185" w:rsidRDefault="00D30185" w:rsidP="00D30185">
      <w:pPr>
        <w:spacing w:after="0" w:line="240" w:lineRule="auto"/>
      </w:pPr>
      <w:r>
        <w:separator/>
      </w:r>
    </w:p>
  </w:endnote>
  <w:endnote w:type="continuationSeparator" w:id="0">
    <w:p w14:paraId="0FCA2318" w14:textId="77777777" w:rsidR="00D30185" w:rsidRDefault="00D30185" w:rsidP="00D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20222"/>
      <w:docPartObj>
        <w:docPartGallery w:val="Page Numbers (Bottom of Page)"/>
        <w:docPartUnique/>
      </w:docPartObj>
    </w:sdtPr>
    <w:sdtEndPr>
      <w:rPr>
        <w:noProof/>
      </w:rPr>
    </w:sdtEndPr>
    <w:sdtContent>
      <w:p w14:paraId="4D2D73EA" w14:textId="77777777" w:rsidR="00D30185" w:rsidRDefault="00D30185">
        <w:pPr>
          <w:pStyle w:val="Footer"/>
        </w:pPr>
        <w:r>
          <w:fldChar w:fldCharType="begin"/>
        </w:r>
        <w:r>
          <w:instrText xml:space="preserve"> PAGE   \* MERGEFORMAT </w:instrText>
        </w:r>
        <w:r>
          <w:fldChar w:fldCharType="separate"/>
        </w:r>
        <w:r>
          <w:rPr>
            <w:noProof/>
          </w:rPr>
          <w:t>21</w:t>
        </w:r>
        <w:r>
          <w:rPr>
            <w:noProof/>
          </w:rPr>
          <w:fldChar w:fldCharType="end"/>
        </w:r>
      </w:p>
    </w:sdtContent>
  </w:sdt>
  <w:p w14:paraId="63C4B8E3" w14:textId="77777777" w:rsidR="00D30185" w:rsidRDefault="00D30185" w:rsidP="00D30185">
    <w:pPr>
      <w:pStyle w:val="Footer"/>
      <w:tabs>
        <w:tab w:val="center" w:pos="4680"/>
        <w:tab w:val="left" w:pos="5160"/>
        <w:tab w:val="right"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AFB2" w14:textId="77777777" w:rsidR="00D30185" w:rsidRDefault="00D30185" w:rsidP="00D30185">
      <w:pPr>
        <w:spacing w:after="0" w:line="240" w:lineRule="auto"/>
      </w:pPr>
      <w:r>
        <w:separator/>
      </w:r>
    </w:p>
  </w:footnote>
  <w:footnote w:type="continuationSeparator" w:id="0">
    <w:p w14:paraId="7310ADD8" w14:textId="77777777" w:rsidR="00D30185" w:rsidRDefault="00D30185" w:rsidP="00D3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2FE4" w14:textId="3AB95016" w:rsidR="00D30185" w:rsidRPr="00D30185" w:rsidRDefault="00D30185" w:rsidP="00D30185">
    <w:pPr>
      <w:pStyle w:val="Header"/>
      <w:tabs>
        <w:tab w:val="clear" w:pos="4680"/>
        <w:tab w:val="clear" w:pos="9360"/>
        <w:tab w:val="left" w:pos="8317"/>
      </w:tabs>
      <w:jc w:val="right"/>
    </w:pPr>
    <w:bookmarkStart w:id="1" w:name="_Hlk41568925"/>
    <w:r>
      <w:t xml:space="preserve">April 2020 </w:t>
    </w:r>
    <w:r w:rsidRPr="004C758A">
      <w:t xml:space="preserve">RHD Program </w:t>
    </w:r>
    <w:r>
      <w:t>Application</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71807B4D"/>
    <w:multiLevelType w:val="hybridMultilevel"/>
    <w:tmpl w:val="1DBAEF5C"/>
    <w:lvl w:ilvl="0" w:tplc="62CA3EC0">
      <w:start w:val="1"/>
      <w:numFmt w:val="decimal"/>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A36DC">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8C0AE">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262A2">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63790">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C0930">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69092">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EB56">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6B51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5"/>
    <w:rsid w:val="000E21C1"/>
    <w:rsid w:val="000E7DD7"/>
    <w:rsid w:val="00123D9C"/>
    <w:rsid w:val="00154978"/>
    <w:rsid w:val="001C649C"/>
    <w:rsid w:val="00242CA8"/>
    <w:rsid w:val="002915D7"/>
    <w:rsid w:val="002A1418"/>
    <w:rsid w:val="00335D42"/>
    <w:rsid w:val="003F5306"/>
    <w:rsid w:val="00447866"/>
    <w:rsid w:val="004535FF"/>
    <w:rsid w:val="004C6653"/>
    <w:rsid w:val="004D642D"/>
    <w:rsid w:val="0055767F"/>
    <w:rsid w:val="00633B84"/>
    <w:rsid w:val="0064392E"/>
    <w:rsid w:val="00703ED9"/>
    <w:rsid w:val="00735AC9"/>
    <w:rsid w:val="0077197B"/>
    <w:rsid w:val="0079128D"/>
    <w:rsid w:val="007A231A"/>
    <w:rsid w:val="007D36C3"/>
    <w:rsid w:val="007E22B6"/>
    <w:rsid w:val="00865221"/>
    <w:rsid w:val="0094353F"/>
    <w:rsid w:val="009C5F2E"/>
    <w:rsid w:val="009D18D6"/>
    <w:rsid w:val="00A26D2B"/>
    <w:rsid w:val="00A32CE2"/>
    <w:rsid w:val="00A43637"/>
    <w:rsid w:val="00A75E4C"/>
    <w:rsid w:val="00A82988"/>
    <w:rsid w:val="00AA3F35"/>
    <w:rsid w:val="00B34702"/>
    <w:rsid w:val="00B87E75"/>
    <w:rsid w:val="00BC1429"/>
    <w:rsid w:val="00CB38B8"/>
    <w:rsid w:val="00CE1235"/>
    <w:rsid w:val="00D029A5"/>
    <w:rsid w:val="00D30185"/>
    <w:rsid w:val="00E162D7"/>
    <w:rsid w:val="00E636CC"/>
    <w:rsid w:val="00E6547F"/>
    <w:rsid w:val="00F15114"/>
    <w:rsid w:val="00F41EF6"/>
    <w:rsid w:val="00F5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CE20"/>
  <w15:chartTrackingRefBased/>
  <w15:docId w15:val="{7C89E0DF-E189-4F36-9631-F8A8B2C9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85"/>
  </w:style>
  <w:style w:type="paragraph" w:styleId="Heading1">
    <w:name w:val="heading 1"/>
    <w:basedOn w:val="Normal"/>
    <w:next w:val="Normal"/>
    <w:link w:val="Heading1Char"/>
    <w:qFormat/>
    <w:rsid w:val="00D30185"/>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30185"/>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D30185"/>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D30185"/>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D30185"/>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D30185"/>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D30185"/>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D30185"/>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D30185"/>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18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30185"/>
    <w:rPr>
      <w:rFonts w:ascii="Arial" w:eastAsia="Times New Roman" w:hAnsi="Arial" w:cs="Times New Roman"/>
      <w:b/>
      <w:snapToGrid w:val="0"/>
      <w:szCs w:val="20"/>
    </w:rPr>
  </w:style>
  <w:style w:type="character" w:customStyle="1" w:styleId="Heading3Char">
    <w:name w:val="Heading 3 Char"/>
    <w:basedOn w:val="DefaultParagraphFont"/>
    <w:link w:val="Heading3"/>
    <w:rsid w:val="00D30185"/>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D3018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30185"/>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D30185"/>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D30185"/>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D30185"/>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D30185"/>
    <w:rPr>
      <w:rFonts w:ascii="Arial" w:eastAsia="Times New Roman" w:hAnsi="Arial" w:cs="Times New Roman"/>
      <w:b/>
      <w:snapToGrid w:val="0"/>
      <w:sz w:val="16"/>
      <w:szCs w:val="20"/>
    </w:rPr>
  </w:style>
  <w:style w:type="character" w:styleId="PlaceholderText">
    <w:name w:val="Placeholder Text"/>
    <w:basedOn w:val="DefaultParagraphFont"/>
    <w:uiPriority w:val="99"/>
    <w:semiHidden/>
    <w:rsid w:val="00D30185"/>
    <w:rPr>
      <w:color w:val="808080"/>
    </w:rPr>
  </w:style>
  <w:style w:type="paragraph" w:styleId="BalloonText">
    <w:name w:val="Balloon Text"/>
    <w:basedOn w:val="Normal"/>
    <w:link w:val="BalloonTextChar"/>
    <w:uiPriority w:val="99"/>
    <w:semiHidden/>
    <w:unhideWhenUsed/>
    <w:rsid w:val="00D3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85"/>
    <w:rPr>
      <w:rFonts w:ascii="Tahoma" w:hAnsi="Tahoma" w:cs="Tahoma"/>
      <w:sz w:val="16"/>
      <w:szCs w:val="16"/>
    </w:rPr>
  </w:style>
  <w:style w:type="paragraph" w:styleId="ListParagraph">
    <w:name w:val="List Paragraph"/>
    <w:basedOn w:val="Normal"/>
    <w:uiPriority w:val="34"/>
    <w:qFormat/>
    <w:rsid w:val="00D30185"/>
    <w:pPr>
      <w:ind w:left="720"/>
      <w:contextualSpacing/>
    </w:pPr>
  </w:style>
  <w:style w:type="table" w:styleId="TableGrid">
    <w:name w:val="Table Grid"/>
    <w:basedOn w:val="TableNormal"/>
    <w:uiPriority w:val="39"/>
    <w:rsid w:val="00D3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3018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30185"/>
    <w:rPr>
      <w:rFonts w:ascii="Times New Roman" w:eastAsia="Times New Roman" w:hAnsi="Times New Roman" w:cs="Times New Roman"/>
      <w:sz w:val="20"/>
      <w:szCs w:val="20"/>
    </w:rPr>
  </w:style>
  <w:style w:type="character" w:styleId="PageNumber">
    <w:name w:val="page number"/>
    <w:basedOn w:val="DefaultParagraphFont"/>
    <w:rsid w:val="00D30185"/>
  </w:style>
  <w:style w:type="paragraph" w:styleId="Header">
    <w:name w:val="header"/>
    <w:basedOn w:val="Normal"/>
    <w:link w:val="HeaderChar"/>
    <w:uiPriority w:val="99"/>
    <w:unhideWhenUsed/>
    <w:rsid w:val="00D3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85"/>
  </w:style>
  <w:style w:type="paragraph" w:styleId="Index1">
    <w:name w:val="index 1"/>
    <w:basedOn w:val="Normal"/>
    <w:next w:val="Normal"/>
    <w:autoRedefine/>
    <w:uiPriority w:val="99"/>
    <w:rsid w:val="00D30185"/>
    <w:pPr>
      <w:spacing w:after="0" w:line="240" w:lineRule="auto"/>
      <w:ind w:left="200" w:hanging="200"/>
    </w:pPr>
    <w:rPr>
      <w:rFonts w:ascii="Times New Roman" w:eastAsia="Times New Roman" w:hAnsi="Times New Roman" w:cs="Times New Roman"/>
      <w:sz w:val="20"/>
      <w:szCs w:val="20"/>
    </w:rPr>
  </w:style>
  <w:style w:type="numbering" w:customStyle="1" w:styleId="NoList1">
    <w:name w:val="No List1"/>
    <w:next w:val="NoList"/>
    <w:semiHidden/>
    <w:unhideWhenUsed/>
    <w:rsid w:val="00D30185"/>
  </w:style>
  <w:style w:type="paragraph" w:styleId="List">
    <w:name w:val="List"/>
    <w:basedOn w:val="Normal"/>
    <w:rsid w:val="00D30185"/>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D30185"/>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D30185"/>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D30185"/>
    <w:rPr>
      <w:rFonts w:ascii="Times New Roman" w:eastAsia="Times New Roman" w:hAnsi="Times New Roman" w:cs="Times New Roman"/>
      <w:sz w:val="20"/>
      <w:szCs w:val="20"/>
    </w:rPr>
  </w:style>
  <w:style w:type="paragraph" w:styleId="ListBullet">
    <w:name w:val="List Bullet"/>
    <w:basedOn w:val="Normal"/>
    <w:autoRedefine/>
    <w:rsid w:val="00D30185"/>
    <w:pPr>
      <w:spacing w:after="5" w:line="240" w:lineRule="auto"/>
      <w:contextualSpacing/>
    </w:pPr>
    <w:rPr>
      <w:rFonts w:ascii="Times New Roman" w:eastAsia="Times New Roman" w:hAnsi="Times New Roman" w:cs="Times New Roman"/>
      <w:sz w:val="20"/>
      <w:szCs w:val="20"/>
    </w:rPr>
  </w:style>
  <w:style w:type="paragraph" w:styleId="ListBullet2">
    <w:name w:val="List Bullet 2"/>
    <w:basedOn w:val="Normal"/>
    <w:autoRedefine/>
    <w:rsid w:val="00D30185"/>
    <w:pPr>
      <w:numPr>
        <w:numId w:val="1"/>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D30185"/>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30185"/>
    <w:rPr>
      <w:rFonts w:ascii="Times New Roman" w:eastAsia="Times New Roman" w:hAnsi="Times New Roman" w:cs="Times New Roman"/>
      <w:sz w:val="24"/>
      <w:szCs w:val="20"/>
    </w:rPr>
  </w:style>
  <w:style w:type="paragraph" w:styleId="BodyText2">
    <w:name w:val="Body Text 2"/>
    <w:basedOn w:val="Normal"/>
    <w:link w:val="BodyText2Char"/>
    <w:rsid w:val="00D30185"/>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30185"/>
    <w:rPr>
      <w:rFonts w:ascii="Times New Roman" w:eastAsia="Times New Roman" w:hAnsi="Times New Roman" w:cs="Times New Roman"/>
      <w:sz w:val="24"/>
      <w:szCs w:val="20"/>
    </w:rPr>
  </w:style>
  <w:style w:type="paragraph" w:styleId="BodyText">
    <w:name w:val="Body Text"/>
    <w:basedOn w:val="Normal"/>
    <w:link w:val="BodyTextChar"/>
    <w:rsid w:val="00D3018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30185"/>
    <w:rPr>
      <w:rFonts w:ascii="Times New Roman" w:eastAsia="Times New Roman" w:hAnsi="Times New Roman" w:cs="Times New Roman"/>
      <w:sz w:val="20"/>
      <w:szCs w:val="20"/>
    </w:rPr>
  </w:style>
  <w:style w:type="paragraph" w:styleId="BodyTextIndent">
    <w:name w:val="Body Text Indent"/>
    <w:basedOn w:val="Normal"/>
    <w:link w:val="BodyTextIndentChar"/>
    <w:rsid w:val="00D3018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30185"/>
    <w:rPr>
      <w:rFonts w:ascii="Times New Roman" w:eastAsia="Times New Roman" w:hAnsi="Times New Roman" w:cs="Times New Roman"/>
      <w:sz w:val="20"/>
      <w:szCs w:val="20"/>
    </w:rPr>
  </w:style>
  <w:style w:type="paragraph" w:customStyle="1" w:styleId="ReferenceLine">
    <w:name w:val="Reference Line"/>
    <w:basedOn w:val="BodyText"/>
    <w:rsid w:val="00D30185"/>
  </w:style>
  <w:style w:type="paragraph" w:styleId="NormalIndent">
    <w:name w:val="Normal Indent"/>
    <w:basedOn w:val="Normal"/>
    <w:rsid w:val="00D30185"/>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D30185"/>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D30185"/>
    <w:rPr>
      <w:rFonts w:ascii="Times New Roman" w:eastAsia="Times New Roman" w:hAnsi="Times New Roman" w:cs="Times New Roman"/>
      <w:b/>
      <w:sz w:val="24"/>
      <w:szCs w:val="20"/>
    </w:rPr>
  </w:style>
  <w:style w:type="character" w:styleId="Hyperlink">
    <w:name w:val="Hyperlink"/>
    <w:uiPriority w:val="99"/>
    <w:rsid w:val="00D30185"/>
    <w:rPr>
      <w:color w:val="0000FF"/>
      <w:u w:val="single"/>
    </w:rPr>
  </w:style>
  <w:style w:type="character" w:styleId="FollowedHyperlink">
    <w:name w:val="FollowedHyperlink"/>
    <w:rsid w:val="00D30185"/>
    <w:rPr>
      <w:color w:val="800080"/>
      <w:u w:val="single"/>
    </w:rPr>
  </w:style>
  <w:style w:type="paragraph" w:styleId="BodyTextIndent3">
    <w:name w:val="Body Text Indent 3"/>
    <w:basedOn w:val="Normal"/>
    <w:link w:val="BodyTextIndent3Char"/>
    <w:rsid w:val="00D30185"/>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D30185"/>
    <w:rPr>
      <w:rFonts w:ascii="Arial" w:eastAsia="Times New Roman" w:hAnsi="Arial" w:cs="Times New Roman"/>
      <w:sz w:val="24"/>
      <w:szCs w:val="20"/>
    </w:rPr>
  </w:style>
  <w:style w:type="table" w:customStyle="1" w:styleId="TableGrid1">
    <w:name w:val="Table Grid1"/>
    <w:basedOn w:val="TableNormal"/>
    <w:next w:val="TableGrid"/>
    <w:rsid w:val="00D30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301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0185"/>
    <w:rPr>
      <w:rFonts w:ascii="Times New Roman" w:eastAsia="Times New Roman" w:hAnsi="Times New Roman" w:cs="Times New Roman"/>
      <w:sz w:val="20"/>
      <w:szCs w:val="20"/>
    </w:rPr>
  </w:style>
  <w:style w:type="character" w:styleId="FootnoteReference">
    <w:name w:val="footnote reference"/>
    <w:semiHidden/>
    <w:rsid w:val="00D30185"/>
    <w:rPr>
      <w:vertAlign w:val="superscript"/>
    </w:rPr>
  </w:style>
  <w:style w:type="paragraph" w:customStyle="1" w:styleId="Default">
    <w:name w:val="Default"/>
    <w:rsid w:val="00D3018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D30185"/>
  </w:style>
  <w:style w:type="table" w:customStyle="1" w:styleId="TableGrid2">
    <w:name w:val="Table Grid2"/>
    <w:basedOn w:val="TableNormal"/>
    <w:next w:val="TableGrid"/>
    <w:rsid w:val="00D30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30185"/>
  </w:style>
  <w:style w:type="table" w:customStyle="1" w:styleId="TableGrid3">
    <w:name w:val="Table Grid3"/>
    <w:basedOn w:val="TableNormal"/>
    <w:next w:val="TableGrid"/>
    <w:rsid w:val="00D30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0185"/>
    <w:pPr>
      <w:spacing w:after="0" w:line="240" w:lineRule="auto"/>
    </w:pPr>
  </w:style>
  <w:style w:type="character" w:styleId="CommentReference">
    <w:name w:val="annotation reference"/>
    <w:basedOn w:val="DefaultParagraphFont"/>
    <w:uiPriority w:val="99"/>
    <w:semiHidden/>
    <w:unhideWhenUsed/>
    <w:rsid w:val="00D30185"/>
    <w:rPr>
      <w:sz w:val="16"/>
      <w:szCs w:val="16"/>
    </w:rPr>
  </w:style>
  <w:style w:type="paragraph" w:styleId="CommentText">
    <w:name w:val="annotation text"/>
    <w:basedOn w:val="Normal"/>
    <w:link w:val="CommentTextChar"/>
    <w:uiPriority w:val="99"/>
    <w:semiHidden/>
    <w:unhideWhenUsed/>
    <w:rsid w:val="00D30185"/>
    <w:pPr>
      <w:spacing w:line="240" w:lineRule="auto"/>
    </w:pPr>
    <w:rPr>
      <w:sz w:val="20"/>
      <w:szCs w:val="20"/>
    </w:rPr>
  </w:style>
  <w:style w:type="character" w:customStyle="1" w:styleId="CommentTextChar">
    <w:name w:val="Comment Text Char"/>
    <w:basedOn w:val="DefaultParagraphFont"/>
    <w:link w:val="CommentText"/>
    <w:uiPriority w:val="99"/>
    <w:semiHidden/>
    <w:rsid w:val="00D30185"/>
    <w:rPr>
      <w:sz w:val="20"/>
      <w:szCs w:val="20"/>
    </w:rPr>
  </w:style>
  <w:style w:type="paragraph" w:styleId="CommentSubject">
    <w:name w:val="annotation subject"/>
    <w:basedOn w:val="CommentText"/>
    <w:next w:val="CommentText"/>
    <w:link w:val="CommentSubjectChar"/>
    <w:uiPriority w:val="99"/>
    <w:semiHidden/>
    <w:unhideWhenUsed/>
    <w:rsid w:val="00D30185"/>
    <w:rPr>
      <w:b/>
      <w:bCs/>
    </w:rPr>
  </w:style>
  <w:style w:type="character" w:customStyle="1" w:styleId="CommentSubjectChar">
    <w:name w:val="Comment Subject Char"/>
    <w:basedOn w:val="CommentTextChar"/>
    <w:link w:val="CommentSubject"/>
    <w:uiPriority w:val="99"/>
    <w:semiHidden/>
    <w:rsid w:val="00D30185"/>
    <w:rPr>
      <w:b/>
      <w:bCs/>
      <w:sz w:val="20"/>
      <w:szCs w:val="20"/>
    </w:rPr>
  </w:style>
  <w:style w:type="character" w:styleId="UnresolvedMention">
    <w:name w:val="Unresolved Mention"/>
    <w:basedOn w:val="DefaultParagraphFont"/>
    <w:uiPriority w:val="99"/>
    <w:semiHidden/>
    <w:unhideWhenUsed/>
    <w:rsid w:val="00D3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programs/home/home-income-lim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programs/home/home-rent-lim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33E6D4FPPFNA-223884491-2631</_dlc_DocId>
    <_dlc_DocIdUrl xmlns="10f2cb44-b37d-4693-a5c3-140ab663d372">
      <Url>https://doa.wi.gov/_layouts/15/DocIdRedir.aspx?ID=33E6D4FPPFNA-223884491-2631</Url>
      <Description>33E6D4FPPFNA-223884491-2631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67D11-4F9A-4953-8B3C-248D51BB0E04}">
  <ds:schemaRefs>
    <ds:schemaRef ds:uri="http://schemas.microsoft.com/sharepoint/events"/>
  </ds:schemaRefs>
</ds:datastoreItem>
</file>

<file path=customXml/itemProps2.xml><?xml version="1.0" encoding="utf-8"?>
<ds:datastoreItem xmlns:ds="http://schemas.openxmlformats.org/officeDocument/2006/customXml" ds:itemID="{AF228949-A2BD-47FC-BA89-81F900868AA0}"/>
</file>

<file path=customXml/itemProps3.xml><?xml version="1.0" encoding="utf-8"?>
<ds:datastoreItem xmlns:ds="http://schemas.openxmlformats.org/officeDocument/2006/customXml" ds:itemID="{773157AB-A0C9-44B2-88D8-734F63010E3A}">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7A60FC2F-1099-48D2-BD03-FE7E1D1FA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Dorzweiler, Luke - DOA</dc:creator>
  <cp:keywords/>
  <dc:description/>
  <cp:lastModifiedBy>Gmeinder, Aly - DOA</cp:lastModifiedBy>
  <cp:revision>2</cp:revision>
  <dcterms:created xsi:type="dcterms:W3CDTF">2021-06-30T13:59:00Z</dcterms:created>
  <dcterms:modified xsi:type="dcterms:W3CDTF">2021-06-30T13:59:00Z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4d8f6773-8fe1-4c1e-9a79-4ad25f736ce4</vt:lpwstr>
  </property>
</Properties>
</file>