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5041" w14:textId="77777777" w:rsidR="00624F1C" w:rsidRPr="00000AC4" w:rsidRDefault="00624F1C" w:rsidP="00624F1C">
      <w:pPr>
        <w:spacing w:before="40"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bookmarkStart w:id="0" w:name="_GoBack"/>
      <w:bookmarkEnd w:id="0"/>
      <w:r w:rsidRPr="00000AC4">
        <w:rPr>
          <w:rFonts w:ascii="Arial" w:eastAsia="Times New Roman" w:hAnsi="Arial" w:cs="Arial"/>
          <w:b/>
          <w:sz w:val="24"/>
          <w:szCs w:val="20"/>
        </w:rPr>
        <w:t>RHD FORM 10</w:t>
      </w:r>
    </w:p>
    <w:p w14:paraId="3A449911" w14:textId="77777777" w:rsidR="00624F1C" w:rsidRPr="00000AC4" w:rsidRDefault="00624F1C" w:rsidP="00624F1C">
      <w:pPr>
        <w:spacing w:before="40"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MATCH IDENTIFICATION</w:t>
      </w:r>
    </w:p>
    <w:p w14:paraId="74B0F7A4" w14:textId="77777777" w:rsidR="00624F1C" w:rsidRPr="00000AC4" w:rsidRDefault="00624F1C" w:rsidP="00624F1C">
      <w:pPr>
        <w:spacing w:before="4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193FF2" w14:textId="77777777" w:rsidR="00624F1C" w:rsidRPr="00000AC4" w:rsidRDefault="00624F1C" w:rsidP="00624F1C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000AC4">
        <w:rPr>
          <w:rFonts w:ascii="Arial" w:eastAsia="Times New Roman" w:hAnsi="Arial" w:cs="Arial"/>
          <w:b/>
          <w:i/>
          <w:sz w:val="20"/>
          <w:szCs w:val="20"/>
        </w:rPr>
        <w:t xml:space="preserve">Match amounts must be made up exclusively of </w:t>
      </w:r>
      <w:r w:rsidRPr="00000AC4">
        <w:rPr>
          <w:rFonts w:ascii="Arial" w:eastAsia="Times New Roman" w:hAnsi="Arial" w:cs="Arial"/>
          <w:b/>
          <w:i/>
          <w:sz w:val="20"/>
          <w:szCs w:val="20"/>
          <w:u w:val="single"/>
        </w:rPr>
        <w:t>non-federal</w:t>
      </w:r>
      <w:r w:rsidRPr="00000AC4">
        <w:rPr>
          <w:rFonts w:ascii="Arial" w:eastAsia="Times New Roman" w:hAnsi="Arial" w:cs="Arial"/>
          <w:b/>
          <w:i/>
          <w:sz w:val="20"/>
          <w:szCs w:val="20"/>
        </w:rPr>
        <w:t xml:space="preserve"> sources and documentation must be provided.</w:t>
      </w:r>
      <w:r w:rsidRPr="00000AC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B6FA03" w14:textId="77777777" w:rsidR="00624F1C" w:rsidRPr="00000AC4" w:rsidRDefault="00624F1C" w:rsidP="00624F1C">
      <w:pPr>
        <w:spacing w:before="40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2430"/>
        <w:gridCol w:w="1373"/>
        <w:gridCol w:w="1373"/>
      </w:tblGrid>
      <w:tr w:rsidR="00624F1C" w:rsidRPr="00000AC4" w14:paraId="18485D32" w14:textId="77777777" w:rsidTr="00F32C56">
        <w:trPr>
          <w:jc w:val="center"/>
        </w:trPr>
        <w:tc>
          <w:tcPr>
            <w:tcW w:w="5755" w:type="dxa"/>
            <w:vAlign w:val="center"/>
          </w:tcPr>
          <w:p w14:paraId="61A2096C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  <w:highlight w:val="lightGray"/>
              </w:rPr>
            </w:pPr>
            <w:r w:rsidRPr="00000AC4">
              <w:rPr>
                <w:rFonts w:ascii="Arial" w:eastAsia="Times New Roman" w:hAnsi="Arial" w:cs="Arial"/>
                <w:highlight w:val="lightGray"/>
              </w:rPr>
              <w:t>Category of Match Contribution</w:t>
            </w:r>
          </w:p>
        </w:tc>
        <w:tc>
          <w:tcPr>
            <w:tcW w:w="2430" w:type="dxa"/>
            <w:vAlign w:val="center"/>
          </w:tcPr>
          <w:p w14:paraId="20506740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  <w:highlight w:val="lightGray"/>
              </w:rPr>
            </w:pPr>
            <w:r w:rsidRPr="00000AC4">
              <w:rPr>
                <w:rFonts w:ascii="Arial" w:eastAsia="Times New Roman" w:hAnsi="Arial" w:cs="Arial"/>
                <w:highlight w:val="lightGray"/>
              </w:rPr>
              <w:t>Match Credit</w:t>
            </w:r>
          </w:p>
        </w:tc>
        <w:tc>
          <w:tcPr>
            <w:tcW w:w="1373" w:type="dxa"/>
            <w:vAlign w:val="center"/>
          </w:tcPr>
          <w:p w14:paraId="4795D51F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highlight w:val="lightGray"/>
              </w:rPr>
            </w:pPr>
            <w:r w:rsidRPr="00000AC4">
              <w:rPr>
                <w:rFonts w:ascii="Arial" w:eastAsia="Times New Roman" w:hAnsi="Arial" w:cs="Arial"/>
                <w:highlight w:val="lightGray"/>
              </w:rPr>
              <w:sym w:font="Wingdings" w:char="F0FC"/>
            </w:r>
            <w:r w:rsidRPr="00000AC4">
              <w:rPr>
                <w:rFonts w:ascii="Arial" w:eastAsia="Times New Roman" w:hAnsi="Arial" w:cs="Arial"/>
                <w:highlight w:val="lightGray"/>
              </w:rPr>
              <w:t>Check if Committed</w:t>
            </w:r>
          </w:p>
        </w:tc>
        <w:tc>
          <w:tcPr>
            <w:tcW w:w="1373" w:type="dxa"/>
          </w:tcPr>
          <w:p w14:paraId="5A1DDC0E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highlight w:val="lightGray"/>
              </w:rPr>
            </w:pPr>
            <w:r w:rsidRPr="00000AC4">
              <w:rPr>
                <w:rFonts w:ascii="Arial" w:eastAsia="Times New Roman" w:hAnsi="Arial" w:cs="Arial"/>
                <w:highlight w:val="lightGray"/>
              </w:rPr>
              <w:t>Date</w:t>
            </w:r>
          </w:p>
          <w:p w14:paraId="468FDE1A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highlight w:val="lightGray"/>
              </w:rPr>
            </w:pPr>
            <w:r w:rsidRPr="00000AC4">
              <w:rPr>
                <w:rFonts w:ascii="Arial" w:eastAsia="Times New Roman" w:hAnsi="Arial" w:cs="Arial"/>
                <w:highlight w:val="lightGray"/>
              </w:rPr>
              <w:t>Committed</w:t>
            </w:r>
          </w:p>
        </w:tc>
      </w:tr>
      <w:tr w:rsidR="00624F1C" w:rsidRPr="00000AC4" w14:paraId="08A0D8A3" w14:textId="77777777" w:rsidTr="00F32C56">
        <w:trPr>
          <w:trHeight w:val="480"/>
          <w:jc w:val="center"/>
        </w:trPr>
        <w:tc>
          <w:tcPr>
            <w:tcW w:w="5755" w:type="dxa"/>
          </w:tcPr>
          <w:p w14:paraId="2B2C0129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000AC4">
              <w:rPr>
                <w:rFonts w:ascii="Arial" w:eastAsia="Times New Roman" w:hAnsi="Arial" w:cs="Arial"/>
              </w:rPr>
              <w:t xml:space="preserve">Cash </w:t>
            </w:r>
            <w:r w:rsidRPr="00000AC4">
              <w:rPr>
                <w:rFonts w:ascii="Arial" w:eastAsia="Times New Roman" w:hAnsi="Arial" w:cs="Arial"/>
                <w:b/>
                <w:u w:val="single"/>
              </w:rPr>
              <w:t>(no owner cash or grants)</w:t>
            </w:r>
          </w:p>
          <w:p w14:paraId="52354BFF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61B16820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</w:tcPr>
          <w:p w14:paraId="6DF48271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  <w:p w14:paraId="583D1BB1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3B5C2BD8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5A0ACF70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BC4F0F3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7D5C7E61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606942DA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1368986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446BBD5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4F1C" w:rsidRPr="00000AC4" w14:paraId="5119266C" w14:textId="77777777" w:rsidTr="00F32C56">
        <w:trPr>
          <w:trHeight w:val="480"/>
          <w:jc w:val="center"/>
        </w:trPr>
        <w:tc>
          <w:tcPr>
            <w:tcW w:w="5755" w:type="dxa"/>
          </w:tcPr>
          <w:p w14:paraId="1DA39B2A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Foregone Taxes, Fees, Charges</w:t>
            </w:r>
          </w:p>
          <w:p w14:paraId="28846BB5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7B24C33C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</w:tcPr>
          <w:p w14:paraId="4C62D5BF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  <w:p w14:paraId="06AEF175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0071CCA8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28C4F085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64BED98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49E6A5F0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3078D5D9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6B0A5F9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1DC0783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4F1C" w:rsidRPr="00000AC4" w14:paraId="31FB84B9" w14:textId="77777777" w:rsidTr="00F32C56">
        <w:trPr>
          <w:trHeight w:val="480"/>
          <w:jc w:val="center"/>
        </w:trPr>
        <w:tc>
          <w:tcPr>
            <w:tcW w:w="5755" w:type="dxa"/>
          </w:tcPr>
          <w:p w14:paraId="4CE3E469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Appraised Land / Real Property</w:t>
            </w:r>
          </w:p>
          <w:p w14:paraId="5DBE6E8D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6DA41254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</w:tcPr>
          <w:p w14:paraId="4A600B10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  <w:p w14:paraId="61954A0A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37464AAF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1EABE861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3FE8BAF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17418621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47C35364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B62EE09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D52866C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4F1C" w:rsidRPr="00000AC4" w14:paraId="552B22B0" w14:textId="77777777" w:rsidTr="00F32C56">
        <w:trPr>
          <w:trHeight w:val="480"/>
          <w:jc w:val="center"/>
        </w:trPr>
        <w:tc>
          <w:tcPr>
            <w:tcW w:w="5755" w:type="dxa"/>
            <w:vAlign w:val="center"/>
          </w:tcPr>
          <w:p w14:paraId="191F7C7C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Required Infrastructure</w:t>
            </w:r>
          </w:p>
          <w:p w14:paraId="67F75B44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17751EB7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3281240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  <w:p w14:paraId="3350C478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3C8DF14F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2C6F39A5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2032F88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0F433DEA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21AAF4C1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367C532D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A8FAEA0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4F1C" w:rsidRPr="00000AC4" w14:paraId="7957DE0B" w14:textId="77777777" w:rsidTr="00F32C56">
        <w:trPr>
          <w:trHeight w:val="480"/>
          <w:jc w:val="center"/>
        </w:trPr>
        <w:tc>
          <w:tcPr>
            <w:tcW w:w="5755" w:type="dxa"/>
          </w:tcPr>
          <w:p w14:paraId="72DEAFB9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Site Preparation, Construction Materials, Donated Labor</w:t>
            </w:r>
          </w:p>
          <w:p w14:paraId="64083AB9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2AC1C86A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</w:tcPr>
          <w:p w14:paraId="673251FD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  <w:p w14:paraId="10803BB1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227EB48B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71E0F7A8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E89ECF4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6C542F78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74ADFED5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216357A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390E6C27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4F1C" w:rsidRPr="00000AC4" w14:paraId="589B5E1A" w14:textId="77777777" w:rsidTr="00F32C56">
        <w:trPr>
          <w:trHeight w:val="480"/>
          <w:jc w:val="center"/>
        </w:trPr>
        <w:tc>
          <w:tcPr>
            <w:tcW w:w="5755" w:type="dxa"/>
          </w:tcPr>
          <w:p w14:paraId="3AEE4FF2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Bond Financing</w:t>
            </w:r>
          </w:p>
          <w:p w14:paraId="637DCBCE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6C009651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</w:tcPr>
          <w:p w14:paraId="6D93A49F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  <w:p w14:paraId="541F6A10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5434BCDB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063DFD9F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3376AFF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50106EE2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217AC16D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D5B2698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CE497AC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4F1C" w:rsidRPr="00000AC4" w14:paraId="05337C0B" w14:textId="77777777" w:rsidTr="00F32C56">
        <w:trPr>
          <w:trHeight w:val="480"/>
          <w:jc w:val="center"/>
        </w:trPr>
        <w:tc>
          <w:tcPr>
            <w:tcW w:w="5755" w:type="dxa"/>
          </w:tcPr>
          <w:p w14:paraId="5B75E343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Infrastructure</w:t>
            </w:r>
          </w:p>
          <w:p w14:paraId="549C56AF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0CB64D25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</w:tcPr>
          <w:p w14:paraId="48BA488D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  <w:p w14:paraId="2D7E2756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5BB7C71D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345E7835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7364679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  <w:p w14:paraId="683A52CA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FORMCHECKBOX </w:instrText>
            </w:r>
            <w:r w:rsidR="00673118">
              <w:rPr>
                <w:rFonts w:ascii="Arial" w:eastAsia="Times New Roman" w:hAnsi="Arial" w:cs="Arial"/>
              </w:rPr>
            </w:r>
            <w:r w:rsidR="00673118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2087107D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8903D9C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0987E56" w14:textId="77777777" w:rsidR="00624F1C" w:rsidRPr="00000AC4" w:rsidRDefault="00624F1C" w:rsidP="00F32C5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24F1C" w:rsidRPr="00000AC4" w14:paraId="0F30B129" w14:textId="77777777" w:rsidTr="00F32C56">
        <w:trPr>
          <w:trHeight w:val="600"/>
          <w:jc w:val="center"/>
        </w:trPr>
        <w:tc>
          <w:tcPr>
            <w:tcW w:w="8185" w:type="dxa"/>
            <w:gridSpan w:val="2"/>
            <w:vAlign w:val="center"/>
          </w:tcPr>
          <w:p w14:paraId="232A5A76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PROJECTED TOTAL</w:t>
            </w:r>
          </w:p>
        </w:tc>
        <w:tc>
          <w:tcPr>
            <w:tcW w:w="1373" w:type="dxa"/>
            <w:vAlign w:val="center"/>
          </w:tcPr>
          <w:p w14:paraId="2ADD17A4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  <w:r w:rsidRPr="00000AC4">
              <w:rPr>
                <w:rFonts w:ascii="Arial" w:eastAsia="Times New Roman" w:hAnsi="Arial" w:cs="Arial"/>
              </w:rPr>
              <w:t>$</w:t>
            </w:r>
            <w:r w:rsidRPr="00000AC4">
              <w:rPr>
                <w:rFonts w:ascii="Arial" w:eastAsia="Times New Roman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</w:rPr>
            </w:r>
            <w:r w:rsidRPr="00000AC4">
              <w:rPr>
                <w:rFonts w:ascii="Arial" w:eastAsia="Times New Roman" w:hAnsi="Arial" w:cs="Arial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</w:rPr>
              <w:t> </w:t>
            </w:r>
            <w:r w:rsidRPr="00000AC4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73" w:type="dxa"/>
          </w:tcPr>
          <w:p w14:paraId="7EE0BFF2" w14:textId="77777777" w:rsidR="00624F1C" w:rsidRPr="00000AC4" w:rsidRDefault="00624F1C" w:rsidP="00F32C56">
            <w:pPr>
              <w:spacing w:before="4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A092A50" w14:textId="77777777" w:rsidR="00624F1C" w:rsidRPr="00000AC4" w:rsidRDefault="00624F1C" w:rsidP="00624F1C">
      <w:pPr>
        <w:spacing w:line="240" w:lineRule="auto"/>
        <w:ind w:left="-360"/>
        <w:contextualSpacing/>
        <w:rPr>
          <w:rFonts w:ascii="Arial" w:eastAsia="Times New Roman" w:hAnsi="Arial" w:cs="Arial"/>
          <w:b/>
          <w:bCs/>
          <w:sz w:val="24"/>
          <w:szCs w:val="20"/>
        </w:rPr>
      </w:pPr>
      <w:r w:rsidRPr="00000AC4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2CA936A6" w14:textId="77777777" w:rsidR="00624F1C" w:rsidRPr="00000AC4" w:rsidRDefault="00624F1C" w:rsidP="00624F1C">
      <w:pPr>
        <w:spacing w:line="240" w:lineRule="auto"/>
        <w:ind w:left="-360"/>
        <w:contextualSpacing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72A2543F" w14:textId="77777777" w:rsidR="00624F1C" w:rsidRPr="00000AC4" w:rsidRDefault="00624F1C" w:rsidP="00624F1C">
      <w:pPr>
        <w:spacing w:line="240" w:lineRule="auto"/>
        <w:ind w:left="-360"/>
        <w:contextualSpacing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000AC4">
        <w:rPr>
          <w:rFonts w:ascii="Arial" w:eastAsia="Times New Roman" w:hAnsi="Arial" w:cs="Arial"/>
          <w:b/>
          <w:bCs/>
          <w:sz w:val="24"/>
          <w:szCs w:val="20"/>
          <w:u w:val="single"/>
        </w:rPr>
        <w:t>Ineligible sources of match include the following, this list is not exhaustive</w:t>
      </w:r>
    </w:p>
    <w:p w14:paraId="5886DBD6" w14:textId="77777777" w:rsidR="00624F1C" w:rsidRPr="00000AC4" w:rsidRDefault="00624F1C" w:rsidP="00624F1C">
      <w:pPr>
        <w:pStyle w:val="ListParagraph"/>
        <w:numPr>
          <w:ilvl w:val="0"/>
          <w:numId w:val="2"/>
        </w:numPr>
        <w:spacing w:line="240" w:lineRule="auto"/>
        <w:ind w:right="-810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Contributions made with or derived from Federal resources e.g. CDBG funds [§92.220(b)(1)]</w:t>
      </w:r>
    </w:p>
    <w:p w14:paraId="48AC90C3" w14:textId="77777777" w:rsidR="00624F1C" w:rsidRPr="00000AC4" w:rsidRDefault="00624F1C" w:rsidP="00624F1C">
      <w:pPr>
        <w:pStyle w:val="ListParagraph"/>
        <w:numPr>
          <w:ilvl w:val="0"/>
          <w:numId w:val="2"/>
        </w:numPr>
        <w:spacing w:line="240" w:lineRule="auto"/>
        <w:ind w:right="-810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 xml:space="preserve">Interest rate subsidy attributable to the Federal tax exemption on financing </w:t>
      </w:r>
    </w:p>
    <w:p w14:paraId="1F3A5186" w14:textId="77777777" w:rsidR="00624F1C" w:rsidRPr="00000AC4" w:rsidRDefault="00624F1C" w:rsidP="00624F1C">
      <w:pPr>
        <w:pStyle w:val="ListParagraph"/>
        <w:spacing w:line="240" w:lineRule="auto"/>
        <w:ind w:right="-810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or the value attributable to Federal tax credits [§92.220(b)(2)]</w:t>
      </w:r>
    </w:p>
    <w:p w14:paraId="1B563C80" w14:textId="77777777" w:rsidR="00624F1C" w:rsidRPr="00000AC4" w:rsidRDefault="00624F1C" w:rsidP="00624F1C">
      <w:pPr>
        <w:pStyle w:val="ListParagraph"/>
        <w:numPr>
          <w:ilvl w:val="0"/>
          <w:numId w:val="2"/>
        </w:numPr>
        <w:spacing w:line="240" w:lineRule="auto"/>
        <w:ind w:right="-810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Contributions from builders, contractors or investors, including owner equity, involved with HOME-assisted projects. [§92.220(b)(3)]</w:t>
      </w:r>
    </w:p>
    <w:p w14:paraId="565BC487" w14:textId="77777777" w:rsidR="00624F1C" w:rsidRPr="00000AC4" w:rsidRDefault="00624F1C" w:rsidP="00624F1C">
      <w:pPr>
        <w:pStyle w:val="ListParagraph"/>
        <w:numPr>
          <w:ilvl w:val="0"/>
          <w:numId w:val="2"/>
        </w:numPr>
        <w:spacing w:line="240" w:lineRule="auto"/>
        <w:ind w:right="-810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Sweat equity [§92.220(b)(4)]</w:t>
      </w:r>
    </w:p>
    <w:p w14:paraId="198F5A91" w14:textId="77777777" w:rsidR="00624F1C" w:rsidRPr="00000AC4" w:rsidRDefault="00624F1C" w:rsidP="00624F1C">
      <w:pPr>
        <w:pStyle w:val="ListParagraph"/>
        <w:numPr>
          <w:ilvl w:val="0"/>
          <w:numId w:val="2"/>
        </w:numPr>
        <w:spacing w:line="240" w:lineRule="auto"/>
        <w:ind w:right="-810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Contributions from applicants/recipients of HOME assistance [§92.220(b)(5)]</w:t>
      </w:r>
    </w:p>
    <w:p w14:paraId="2B923941" w14:textId="77777777" w:rsidR="00624F1C" w:rsidRPr="00000AC4" w:rsidRDefault="00624F1C" w:rsidP="00624F1C">
      <w:pPr>
        <w:pStyle w:val="ListParagraph"/>
        <w:numPr>
          <w:ilvl w:val="0"/>
          <w:numId w:val="2"/>
        </w:numPr>
        <w:spacing w:line="240" w:lineRule="auto"/>
        <w:ind w:right="-810"/>
        <w:rPr>
          <w:rFonts w:ascii="Arial" w:eastAsia="Times New Roman" w:hAnsi="Arial" w:cs="Arial"/>
        </w:rPr>
      </w:pPr>
      <w:r w:rsidRPr="00000AC4">
        <w:rPr>
          <w:rFonts w:ascii="Arial" w:eastAsia="Times New Roman" w:hAnsi="Arial" w:cs="Arial"/>
        </w:rPr>
        <w:t>Fees/charges that are associated with the HOME Program only, rather than normally and customarily charged on all transactions or projects [§92.220(a)(2)]</w:t>
      </w:r>
    </w:p>
    <w:p w14:paraId="23AB3E85" w14:textId="32774B9B" w:rsidR="00624F1C" w:rsidRPr="00000AC4" w:rsidRDefault="00624F1C" w:rsidP="00624F1C">
      <w:pPr>
        <w:pStyle w:val="ListParagraph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</w:rPr>
        <w:t>Administrative costs</w:t>
      </w:r>
    </w:p>
    <w:sectPr w:rsidR="00624F1C" w:rsidRPr="00000AC4" w:rsidSect="00624F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576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7664" w14:textId="77777777" w:rsidR="00624F1C" w:rsidRDefault="00624F1C" w:rsidP="00624F1C">
      <w:pPr>
        <w:spacing w:after="0" w:line="240" w:lineRule="auto"/>
      </w:pPr>
      <w:r>
        <w:separator/>
      </w:r>
    </w:p>
  </w:endnote>
  <w:endnote w:type="continuationSeparator" w:id="0">
    <w:p w14:paraId="2D818908" w14:textId="77777777" w:rsidR="00624F1C" w:rsidRDefault="00624F1C" w:rsidP="0062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7B78" w14:textId="77777777" w:rsidR="00624F1C" w:rsidRDefault="00624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9FDE" w14:textId="77777777" w:rsidR="00624F1C" w:rsidRDefault="00624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2C43" w14:textId="77777777" w:rsidR="00624F1C" w:rsidRDefault="00624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FB3D" w14:textId="77777777" w:rsidR="00624F1C" w:rsidRDefault="00624F1C" w:rsidP="00624F1C">
      <w:pPr>
        <w:spacing w:after="0" w:line="240" w:lineRule="auto"/>
      </w:pPr>
      <w:r>
        <w:separator/>
      </w:r>
    </w:p>
  </w:footnote>
  <w:footnote w:type="continuationSeparator" w:id="0">
    <w:p w14:paraId="3BD340E5" w14:textId="77777777" w:rsidR="00624F1C" w:rsidRDefault="00624F1C" w:rsidP="0062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4B62" w14:textId="77777777" w:rsidR="00624F1C" w:rsidRDefault="00624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4772" w14:textId="77777777" w:rsidR="00624F1C" w:rsidRDefault="00624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322C" w14:textId="1A374FD0" w:rsidR="00624F1C" w:rsidRPr="00624F1C" w:rsidRDefault="00624F1C" w:rsidP="00624F1C">
    <w:pPr>
      <w:pStyle w:val="Header"/>
      <w:jc w:val="right"/>
    </w:pPr>
    <w:r>
      <w:t xml:space="preserve">April 2020 </w:t>
    </w:r>
    <w:r w:rsidRPr="004C758A">
      <w:t xml:space="preserve">RHD Program </w:t>
    </w:r>
    <w: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73692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57F750A"/>
    <w:multiLevelType w:val="hybridMultilevel"/>
    <w:tmpl w:val="B3F2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1C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F5306"/>
    <w:rsid w:val="00447866"/>
    <w:rsid w:val="004535FF"/>
    <w:rsid w:val="004C6653"/>
    <w:rsid w:val="0055767F"/>
    <w:rsid w:val="00624F1C"/>
    <w:rsid w:val="00633B84"/>
    <w:rsid w:val="0064392E"/>
    <w:rsid w:val="00673118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E1235"/>
    <w:rsid w:val="00D029A5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B73E"/>
  <w15:chartTrackingRefBased/>
  <w15:docId w15:val="{28DC444C-A78A-4135-A383-8E98405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1C"/>
  </w:style>
  <w:style w:type="paragraph" w:styleId="Heading1">
    <w:name w:val="heading 1"/>
    <w:basedOn w:val="Normal"/>
    <w:next w:val="Normal"/>
    <w:link w:val="Heading1Char"/>
    <w:qFormat/>
    <w:rsid w:val="00624F1C"/>
    <w:pPr>
      <w:keepNext/>
      <w:tabs>
        <w:tab w:val="left" w:leader="underscore" w:pos="1260"/>
        <w:tab w:val="left" w:leader="underscore" w:pos="91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24F1C"/>
    <w:pPr>
      <w:keepNext/>
      <w:tabs>
        <w:tab w:val="left" w:pos="204"/>
      </w:tabs>
      <w:spacing w:after="0" w:line="283" w:lineRule="exact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624F1C"/>
    <w:pPr>
      <w:keepNext/>
      <w:tabs>
        <w:tab w:val="left" w:pos="204"/>
        <w:tab w:val="left" w:pos="7110"/>
      </w:tabs>
      <w:spacing w:after="0" w:line="240" w:lineRule="auto"/>
      <w:outlineLvl w:val="2"/>
    </w:pPr>
    <w:rPr>
      <w:rFonts w:ascii="Arial" w:eastAsia="Times New Roman" w:hAnsi="Arial" w:cs="Times New Roman"/>
      <w:b/>
      <w:i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24F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24F1C"/>
    <w:pPr>
      <w:keepNext/>
      <w:tabs>
        <w:tab w:val="left" w:pos="204"/>
        <w:tab w:val="left" w:pos="6390"/>
      </w:tabs>
      <w:spacing w:after="0" w:line="240" w:lineRule="auto"/>
      <w:ind w:left="3960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24F1C"/>
    <w:pPr>
      <w:keepNext/>
      <w:tabs>
        <w:tab w:val="left" w:pos="204"/>
      </w:tabs>
      <w:spacing w:after="0" w:line="283" w:lineRule="exact"/>
      <w:outlineLvl w:val="5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624F1C"/>
    <w:pPr>
      <w:keepNext/>
      <w:tabs>
        <w:tab w:val="left" w:pos="90"/>
      </w:tabs>
      <w:spacing w:after="0" w:line="924" w:lineRule="exact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624F1C"/>
    <w:pPr>
      <w:keepNext/>
      <w:tabs>
        <w:tab w:val="left" w:pos="360"/>
      </w:tabs>
      <w:spacing w:after="0" w:line="867" w:lineRule="exact"/>
      <w:ind w:left="450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624F1C"/>
    <w:pPr>
      <w:keepNext/>
      <w:tabs>
        <w:tab w:val="left" w:pos="204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F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24F1C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624F1C"/>
    <w:rPr>
      <w:rFonts w:ascii="Arial" w:eastAsia="Times New Roman" w:hAnsi="Arial" w:cs="Times New Roman"/>
      <w:b/>
      <w:i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24F1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24F1C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24F1C"/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624F1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24F1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624F1C"/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24F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F1C"/>
    <w:pPr>
      <w:ind w:left="720"/>
      <w:contextualSpacing/>
    </w:pPr>
  </w:style>
  <w:style w:type="table" w:styleId="TableGrid">
    <w:name w:val="Table Grid"/>
    <w:basedOn w:val="TableNormal"/>
    <w:uiPriority w:val="39"/>
    <w:rsid w:val="0062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24F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4F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24F1C"/>
  </w:style>
  <w:style w:type="paragraph" w:styleId="Header">
    <w:name w:val="header"/>
    <w:basedOn w:val="Normal"/>
    <w:link w:val="HeaderChar"/>
    <w:uiPriority w:val="99"/>
    <w:unhideWhenUsed/>
    <w:rsid w:val="0062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1C"/>
  </w:style>
  <w:style w:type="paragraph" w:styleId="Index1">
    <w:name w:val="index 1"/>
    <w:basedOn w:val="Normal"/>
    <w:next w:val="Normal"/>
    <w:autoRedefine/>
    <w:uiPriority w:val="99"/>
    <w:rsid w:val="00624F1C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semiHidden/>
    <w:unhideWhenUsed/>
    <w:rsid w:val="00624F1C"/>
  </w:style>
  <w:style w:type="paragraph" w:styleId="List">
    <w:name w:val="List"/>
    <w:basedOn w:val="Normal"/>
    <w:rsid w:val="00624F1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624F1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62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624F1C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rsid w:val="00624F1C"/>
    <w:pPr>
      <w:spacing w:after="5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rsid w:val="00624F1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624F1C"/>
    <w:pPr>
      <w:spacing w:before="120" w:after="0" w:line="240" w:lineRule="auto"/>
      <w:ind w:left="806" w:hanging="54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24F1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624F1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24F1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24F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4F1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24F1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4F1C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Line">
    <w:name w:val="Reference Line"/>
    <w:basedOn w:val="BodyText"/>
    <w:rsid w:val="00624F1C"/>
  </w:style>
  <w:style w:type="paragraph" w:styleId="NormalIndent">
    <w:name w:val="Normal Indent"/>
    <w:basedOn w:val="Normal"/>
    <w:rsid w:val="00624F1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4F1C"/>
    <w:pPr>
      <w:tabs>
        <w:tab w:val="left" w:pos="720"/>
        <w:tab w:val="left" w:leader="underscore" w:pos="891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24F1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rsid w:val="00624F1C"/>
    <w:rPr>
      <w:color w:val="0000FF"/>
      <w:u w:val="single"/>
    </w:rPr>
  </w:style>
  <w:style w:type="character" w:styleId="FollowedHyperlink">
    <w:name w:val="FollowedHyperlink"/>
    <w:rsid w:val="00624F1C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24F1C"/>
    <w:pPr>
      <w:spacing w:before="12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24F1C"/>
    <w:rPr>
      <w:rFonts w:ascii="Arial" w:eastAsia="Times New Roman" w:hAnsi="Arial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rsid w:val="0062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2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F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F1C"/>
    <w:rPr>
      <w:vertAlign w:val="superscript"/>
    </w:rPr>
  </w:style>
  <w:style w:type="paragraph" w:customStyle="1" w:styleId="Default">
    <w:name w:val="Default"/>
    <w:rsid w:val="00624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2">
    <w:name w:val="No List2"/>
    <w:next w:val="NoList"/>
    <w:semiHidden/>
    <w:rsid w:val="00624F1C"/>
  </w:style>
  <w:style w:type="table" w:customStyle="1" w:styleId="TableGrid2">
    <w:name w:val="Table Grid2"/>
    <w:basedOn w:val="TableNormal"/>
    <w:next w:val="TableGrid"/>
    <w:rsid w:val="0062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624F1C"/>
  </w:style>
  <w:style w:type="table" w:customStyle="1" w:styleId="TableGrid3">
    <w:name w:val="Table Grid3"/>
    <w:basedOn w:val="TableNormal"/>
    <w:next w:val="TableGrid"/>
    <w:rsid w:val="0062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4F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1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33E6D4FPPFNA-223884491-2640</_dlc_DocId>
    <_dlc_DocIdUrl xmlns="10f2cb44-b37d-4693-a5c3-140ab663d372">
      <Url>https://doa.wi.gov/_layouts/15/DocIdRedir.aspx?ID=33E6D4FPPFNA-223884491-2640</Url>
      <Description>33E6D4FPPFNA-223884491-2640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B0388-0AC9-40BD-A9F5-0A23C8CDAB63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E42C4417-448F-432D-BDEF-95E46E140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019A9-73F0-4EBE-BBB7-31DEE14A66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366651-E6F2-4335-8CC2-7B02D1EE2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2021-06-30T14:09:00Z</dcterms:created>
  <dcterms:modified xsi:type="dcterms:W3CDTF">2021-06-30T14:09:00Z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b1efea9a-5bc1-42a0-913f-2b54d0e0177c</vt:lpwstr>
  </property>
</Properties>
</file>