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DFD0" w14:textId="67624E0C" w:rsidR="003D04A3" w:rsidRDefault="00B31E8C" w:rsidP="00851EC9">
      <w:pPr>
        <w:spacing w:after="120"/>
        <w:rPr>
          <w:b/>
          <w:sz w:val="32"/>
          <w:szCs w:val="36"/>
        </w:rPr>
      </w:pPr>
      <w:r w:rsidRPr="009E3D56">
        <w:rPr>
          <w:b/>
          <w:sz w:val="32"/>
          <w:szCs w:val="36"/>
        </w:rPr>
        <w:t>E</w:t>
      </w:r>
      <w:r w:rsidR="00851EC9">
        <w:rPr>
          <w:b/>
          <w:sz w:val="32"/>
          <w:szCs w:val="36"/>
        </w:rPr>
        <w:t>SG</w:t>
      </w:r>
      <w:r w:rsidRPr="009E3D56">
        <w:rPr>
          <w:b/>
          <w:sz w:val="32"/>
          <w:szCs w:val="36"/>
        </w:rPr>
        <w:t xml:space="preserve"> </w:t>
      </w:r>
      <w:r w:rsidR="003D04A3" w:rsidRPr="009E3D56">
        <w:rPr>
          <w:b/>
          <w:sz w:val="32"/>
          <w:szCs w:val="36"/>
        </w:rPr>
        <w:t>Client File Checklist</w:t>
      </w:r>
      <w:r w:rsidR="007D317A">
        <w:rPr>
          <w:b/>
          <w:sz w:val="32"/>
          <w:szCs w:val="36"/>
        </w:rPr>
        <w:t xml:space="preserve"> </w:t>
      </w:r>
      <w:r w:rsidR="0041077C">
        <w:rPr>
          <w:b/>
          <w:sz w:val="32"/>
          <w:szCs w:val="36"/>
        </w:rPr>
        <w:t xml:space="preserve">/ </w:t>
      </w:r>
      <w:r w:rsidR="007D317A">
        <w:rPr>
          <w:b/>
          <w:sz w:val="32"/>
          <w:szCs w:val="36"/>
        </w:rPr>
        <w:t>EMERGENCY SHELTER</w:t>
      </w:r>
      <w:r w:rsidR="007E0FF6">
        <w:rPr>
          <w:b/>
          <w:sz w:val="32"/>
          <w:szCs w:val="36"/>
        </w:rPr>
        <w:t xml:space="preserve"> Only</w:t>
      </w:r>
    </w:p>
    <w:tbl>
      <w:tblPr>
        <w:tblStyle w:val="TableGrid"/>
        <w:tblW w:w="107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55"/>
        <w:gridCol w:w="1999"/>
        <w:gridCol w:w="1061"/>
        <w:gridCol w:w="1101"/>
        <w:gridCol w:w="1008"/>
        <w:gridCol w:w="499"/>
        <w:gridCol w:w="2160"/>
        <w:gridCol w:w="1244"/>
        <w:gridCol w:w="30"/>
      </w:tblGrid>
      <w:tr w:rsidR="007E0FF6" w14:paraId="7D0025CB" w14:textId="77777777" w:rsidTr="00E734C9">
        <w:trPr>
          <w:trHeight w:val="360"/>
        </w:trPr>
        <w:tc>
          <w:tcPr>
            <w:tcW w:w="1638" w:type="dxa"/>
            <w:gridSpan w:val="2"/>
            <w:vAlign w:val="bottom"/>
          </w:tcPr>
          <w:p w14:paraId="25BDCDDA" w14:textId="77777777" w:rsidR="007E0FF6" w:rsidRDefault="007E0FF6" w:rsidP="00E734C9">
            <w:pPr>
              <w:rPr>
                <w:rFonts w:cs="Calibri"/>
              </w:rPr>
            </w:pPr>
            <w:r>
              <w:rPr>
                <w:rFonts w:cs="Calibri"/>
              </w:rPr>
              <w:t>Client Identifier</w:t>
            </w:r>
          </w:p>
        </w:tc>
        <w:tc>
          <w:tcPr>
            <w:tcW w:w="4161" w:type="dxa"/>
            <w:gridSpan w:val="3"/>
            <w:tcBorders>
              <w:bottom w:val="single" w:sz="4" w:space="0" w:color="auto"/>
            </w:tcBorders>
            <w:vAlign w:val="bottom"/>
          </w:tcPr>
          <w:p w14:paraId="7D8EE4EE" w14:textId="77777777" w:rsidR="007E0FF6" w:rsidRDefault="007E0FF6" w:rsidP="00E734C9">
            <w:pPr>
              <w:rPr>
                <w:rFonts w:cs="Calibri"/>
              </w:rPr>
            </w:pPr>
          </w:p>
        </w:tc>
        <w:tc>
          <w:tcPr>
            <w:tcW w:w="1008" w:type="dxa"/>
            <w:vAlign w:val="bottom"/>
          </w:tcPr>
          <w:p w14:paraId="6DF17C43" w14:textId="77777777" w:rsidR="007E0FF6" w:rsidRDefault="007E0FF6" w:rsidP="00E734C9">
            <w:pPr>
              <w:rPr>
                <w:rFonts w:cs="Calibri"/>
              </w:rPr>
            </w:pPr>
            <w:r>
              <w:rPr>
                <w:rFonts w:cs="Calibri"/>
              </w:rPr>
              <w:t>Program</w:t>
            </w:r>
          </w:p>
        </w:tc>
        <w:tc>
          <w:tcPr>
            <w:tcW w:w="3933" w:type="dxa"/>
            <w:gridSpan w:val="4"/>
            <w:tcBorders>
              <w:bottom w:val="single" w:sz="4" w:space="0" w:color="auto"/>
            </w:tcBorders>
            <w:vAlign w:val="bottom"/>
          </w:tcPr>
          <w:p w14:paraId="643915A4" w14:textId="77777777" w:rsidR="007E0FF6" w:rsidRDefault="007E0FF6" w:rsidP="00E734C9">
            <w:pPr>
              <w:rPr>
                <w:rFonts w:cs="Calibri"/>
              </w:rPr>
            </w:pPr>
          </w:p>
        </w:tc>
      </w:tr>
      <w:tr w:rsidR="007E0FF6" w14:paraId="03CBA702" w14:textId="77777777" w:rsidTr="00E734C9">
        <w:trPr>
          <w:gridAfter w:val="1"/>
          <w:wAfter w:w="30" w:type="dxa"/>
          <w:trHeight w:val="432"/>
        </w:trPr>
        <w:tc>
          <w:tcPr>
            <w:tcW w:w="1183" w:type="dxa"/>
            <w:vAlign w:val="bottom"/>
          </w:tcPr>
          <w:p w14:paraId="09B6C832" w14:textId="77777777" w:rsidR="007E0FF6" w:rsidRDefault="007E0FF6" w:rsidP="00E734C9">
            <w:pPr>
              <w:rPr>
                <w:rFonts w:cs="Calibri"/>
              </w:rPr>
            </w:pPr>
            <w:r>
              <w:rPr>
                <w:rFonts w:cs="Calibri"/>
              </w:rPr>
              <w:t>Entry Date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bottom"/>
          </w:tcPr>
          <w:p w14:paraId="442AEBEC" w14:textId="77777777" w:rsidR="007E0FF6" w:rsidRDefault="007E0FF6" w:rsidP="00E734C9">
            <w:pPr>
              <w:rPr>
                <w:rFonts w:cs="Calibri"/>
              </w:rPr>
            </w:pPr>
          </w:p>
        </w:tc>
        <w:tc>
          <w:tcPr>
            <w:tcW w:w="1061" w:type="dxa"/>
            <w:vAlign w:val="bottom"/>
          </w:tcPr>
          <w:p w14:paraId="3DA99AB2" w14:textId="77777777" w:rsidR="007E0FF6" w:rsidRDefault="007E0FF6" w:rsidP="00E734C9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Exit Date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vAlign w:val="bottom"/>
          </w:tcPr>
          <w:p w14:paraId="2EA06FF6" w14:textId="77777777" w:rsidR="007E0FF6" w:rsidRDefault="007E0FF6" w:rsidP="00E734C9">
            <w:pPr>
              <w:rPr>
                <w:rFonts w:cs="Calibri"/>
              </w:rPr>
            </w:pPr>
          </w:p>
        </w:tc>
        <w:tc>
          <w:tcPr>
            <w:tcW w:w="2160" w:type="dxa"/>
            <w:vAlign w:val="bottom"/>
          </w:tcPr>
          <w:p w14:paraId="5BF40D47" w14:textId="77777777" w:rsidR="007E0FF6" w:rsidRDefault="007E0FF6" w:rsidP="00E734C9">
            <w:pPr>
              <w:rPr>
                <w:rFonts w:cs="Calibri"/>
              </w:rPr>
            </w:pPr>
          </w:p>
        </w:tc>
        <w:tc>
          <w:tcPr>
            <w:tcW w:w="1244" w:type="dxa"/>
            <w:vAlign w:val="bottom"/>
          </w:tcPr>
          <w:p w14:paraId="3CAE3FA0" w14:textId="77777777" w:rsidR="007E0FF6" w:rsidRDefault="007E0FF6" w:rsidP="00E734C9">
            <w:pPr>
              <w:rPr>
                <w:rFonts w:cs="Calibri"/>
              </w:rPr>
            </w:pPr>
          </w:p>
        </w:tc>
      </w:tr>
    </w:tbl>
    <w:p w14:paraId="7B95B4AD" w14:textId="77777777" w:rsidR="007E0FF6" w:rsidRPr="007E0FF6" w:rsidRDefault="007E0FF6" w:rsidP="007E0FF6">
      <w:pPr>
        <w:spacing w:after="0"/>
        <w:rPr>
          <w:rFonts w:cstheme="minorHAnsi"/>
          <w:b/>
          <w:color w:val="000000"/>
          <w:sz w:val="20"/>
          <w:szCs w:val="20"/>
        </w:rPr>
      </w:pPr>
    </w:p>
    <w:p w14:paraId="18C21026" w14:textId="665A18DF" w:rsidR="007E0FF6" w:rsidRPr="008534D7" w:rsidRDefault="007E0FF6" w:rsidP="007E0F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cstheme="minorHAnsi"/>
          <w:b/>
          <w:iCs/>
          <w:color w:val="000000"/>
        </w:rPr>
      </w:pPr>
      <w:bookmarkStart w:id="0" w:name="_Hlk116914943"/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Record of</w:t>
      </w:r>
      <w:r w:rsidRPr="0036549E">
        <w:rPr>
          <w:rFonts w:cs="Calibri"/>
          <w:iCs/>
          <w:color w:val="000000"/>
        </w:rPr>
        <w:t xml:space="preserve"> </w:t>
      </w:r>
      <w:r w:rsidRPr="0036549E">
        <w:rPr>
          <w:rFonts w:cs="Calibri"/>
          <w:b/>
          <w:iCs/>
          <w:color w:val="000000"/>
        </w:rPr>
        <w:t xml:space="preserve">services </w:t>
      </w:r>
      <w:r w:rsidRPr="00C8629F">
        <w:rPr>
          <w:rFonts w:cs="Calibri"/>
          <w:b/>
          <w:iCs/>
          <w:color w:val="000000"/>
        </w:rPr>
        <w:t>provided</w:t>
      </w:r>
      <w:r w:rsidRPr="00C8629F">
        <w:rPr>
          <w:rFonts w:cstheme="minorHAnsi"/>
          <w:i/>
          <w:iCs/>
          <w:color w:val="000000"/>
        </w:rPr>
        <w:t xml:space="preserve"> </w:t>
      </w:r>
      <w:r w:rsidRPr="00C8629F">
        <w:rPr>
          <w:rFonts w:cstheme="minorHAnsi"/>
          <w:color w:val="000000"/>
        </w:rPr>
        <w:t>with ESG funds while in shelter program</w:t>
      </w:r>
      <w:r w:rsidRPr="002A3593">
        <w:rPr>
          <w:rFonts w:cstheme="minorHAnsi"/>
          <w:i/>
          <w:iCs/>
          <w:color w:val="000000"/>
          <w:szCs w:val="24"/>
        </w:rPr>
        <w:t xml:space="preserve"> </w:t>
      </w:r>
      <w:r w:rsidRPr="0055428A">
        <w:rPr>
          <w:rFonts w:cstheme="minorHAnsi"/>
          <w:i/>
          <w:iCs/>
          <w:color w:val="000000"/>
          <w:sz w:val="20"/>
        </w:rPr>
        <w:t>(24 CFR 576.</w:t>
      </w:r>
      <w:r>
        <w:rPr>
          <w:rFonts w:cstheme="minorHAnsi"/>
          <w:i/>
          <w:iCs/>
          <w:color w:val="000000"/>
          <w:sz w:val="20"/>
        </w:rPr>
        <w:t>101(a), 576.500(l))</w:t>
      </w:r>
    </w:p>
    <w:tbl>
      <w:tblPr>
        <w:tblW w:w="9409" w:type="dxa"/>
        <w:tblInd w:w="1332" w:type="dxa"/>
        <w:tblLook w:val="04A0" w:firstRow="1" w:lastRow="0" w:firstColumn="1" w:lastColumn="0" w:noHBand="0" w:noVBand="1"/>
      </w:tblPr>
      <w:tblGrid>
        <w:gridCol w:w="2173"/>
        <w:gridCol w:w="3456"/>
        <w:gridCol w:w="3780"/>
      </w:tblGrid>
      <w:tr w:rsidR="007E0FF6" w:rsidRPr="00D12D77" w14:paraId="7C835693" w14:textId="77777777" w:rsidTr="007E0FF6">
        <w:trPr>
          <w:trHeight w:val="360"/>
        </w:trPr>
        <w:tc>
          <w:tcPr>
            <w:tcW w:w="2173" w:type="dxa"/>
            <w:shd w:val="clear" w:color="auto" w:fill="auto"/>
            <w:vAlign w:val="bottom"/>
          </w:tcPr>
          <w:p w14:paraId="0E310C29" w14:textId="77777777" w:rsidR="007E0FF6" w:rsidRPr="00D12D77" w:rsidRDefault="007E0FF6" w:rsidP="007E0FF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  <w:u w:val="single"/>
              </w:rPr>
            </w:pPr>
            <w:r w:rsidRPr="00D12D77">
              <w:rPr>
                <w:rFonts w:cs="Calibri"/>
                <w:iCs/>
                <w:color w:val="000000"/>
                <w:u w:val="single"/>
              </w:rPr>
              <w:t>Essential Services</w:t>
            </w:r>
          </w:p>
        </w:tc>
        <w:tc>
          <w:tcPr>
            <w:tcW w:w="3456" w:type="dxa"/>
            <w:shd w:val="clear" w:color="auto" w:fill="auto"/>
          </w:tcPr>
          <w:p w14:paraId="0AAC3DE4" w14:textId="77777777" w:rsidR="007E0FF6" w:rsidRPr="00D12D77" w:rsidRDefault="007E0FF6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iCs/>
                <w:color w:val="000000"/>
                <w:u w:val="single"/>
              </w:rPr>
            </w:pPr>
          </w:p>
        </w:tc>
        <w:tc>
          <w:tcPr>
            <w:tcW w:w="3780" w:type="dxa"/>
          </w:tcPr>
          <w:p w14:paraId="0CCF01C3" w14:textId="77777777" w:rsidR="007E0FF6" w:rsidRPr="00D12D77" w:rsidRDefault="007E0FF6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iCs/>
                <w:color w:val="000000"/>
                <w:u w:val="single"/>
              </w:rPr>
            </w:pPr>
          </w:p>
        </w:tc>
      </w:tr>
      <w:tr w:rsidR="007E0FF6" w:rsidRPr="00D12D77" w14:paraId="48FB3903" w14:textId="77777777" w:rsidTr="00E734C9">
        <w:tc>
          <w:tcPr>
            <w:tcW w:w="2173" w:type="dxa"/>
            <w:shd w:val="clear" w:color="auto" w:fill="auto"/>
          </w:tcPr>
          <w:p w14:paraId="559D4335" w14:textId="77777777" w:rsidR="007E0FF6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111656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>
              <w:rPr>
                <w:rFonts w:cs="Calibri"/>
                <w:iCs/>
                <w:color w:val="000000"/>
              </w:rPr>
              <w:t xml:space="preserve">Shelter stay </w:t>
            </w:r>
          </w:p>
          <w:p w14:paraId="0D282132" w14:textId="77777777" w:rsidR="007E0FF6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ascii="Segoe UI Symbol" w:hAnsi="Segoe UI Symbol" w:cs="Segoe UI Symbol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74132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>
              <w:rPr>
                <w:rFonts w:cs="Calibri"/>
                <w:iCs/>
                <w:color w:val="000000"/>
              </w:rPr>
              <w:t>Motel voucher</w:t>
            </w:r>
          </w:p>
          <w:p w14:paraId="578E45F1" w14:textId="77777777" w:rsidR="007E0FF6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617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Case management</w:t>
            </w:r>
          </w:p>
          <w:p w14:paraId="081E1309" w14:textId="77777777" w:rsidR="007E0FF6" w:rsidRPr="00D12D77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45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Childcare</w:t>
            </w:r>
          </w:p>
        </w:tc>
        <w:tc>
          <w:tcPr>
            <w:tcW w:w="3456" w:type="dxa"/>
            <w:shd w:val="clear" w:color="auto" w:fill="auto"/>
          </w:tcPr>
          <w:p w14:paraId="04CCE3A4" w14:textId="77777777" w:rsidR="007E0FF6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10346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D12D77">
              <w:rPr>
                <w:rFonts w:cs="Calibri"/>
                <w:iCs/>
                <w:color w:val="000000"/>
              </w:rPr>
              <w:t xml:space="preserve"> Education services </w:t>
            </w:r>
          </w:p>
          <w:p w14:paraId="4345B3DD" w14:textId="77777777" w:rsidR="007E0FF6" w:rsidRPr="003F44E8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141018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Employment assistance/training</w:t>
            </w:r>
          </w:p>
          <w:p w14:paraId="64120258" w14:textId="77777777" w:rsidR="007E0FF6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ascii="Segoe UI Symbol" w:hAnsi="Segoe UI Symbol" w:cs="Segoe UI Symbol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183551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Legal services</w:t>
            </w:r>
          </w:p>
          <w:p w14:paraId="21F0DABD" w14:textId="77777777" w:rsidR="007E0FF6" w:rsidRPr="00D12D77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144627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Life skills training</w:t>
            </w:r>
          </w:p>
        </w:tc>
        <w:tc>
          <w:tcPr>
            <w:tcW w:w="3780" w:type="dxa"/>
          </w:tcPr>
          <w:p w14:paraId="3004464C" w14:textId="77777777" w:rsidR="007E0FF6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169106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Mental health services</w:t>
            </w:r>
          </w:p>
          <w:p w14:paraId="2F09AFF2" w14:textId="77777777" w:rsidR="007E0FF6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19702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Outpatient health services</w:t>
            </w:r>
          </w:p>
          <w:p w14:paraId="21AFA4B1" w14:textId="77777777" w:rsidR="007E0FF6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197575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Substance abuse treatment services</w:t>
            </w:r>
          </w:p>
          <w:p w14:paraId="6A4DE29B" w14:textId="77777777" w:rsidR="007E0FF6" w:rsidRPr="003F44E8" w:rsidRDefault="00C8629F" w:rsidP="00E734C9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147748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FF6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7E0FF6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7E0FF6" w:rsidRPr="00D12D77">
              <w:rPr>
                <w:rFonts w:cs="Calibri"/>
                <w:iCs/>
                <w:color w:val="000000"/>
              </w:rPr>
              <w:t>Transportation</w:t>
            </w:r>
          </w:p>
        </w:tc>
      </w:tr>
    </w:tbl>
    <w:p w14:paraId="2284BE85" w14:textId="77777777" w:rsidR="007E0FF6" w:rsidRPr="007E0FF6" w:rsidRDefault="007E0FF6" w:rsidP="007E0FF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18"/>
          <w:szCs w:val="18"/>
        </w:rPr>
      </w:pPr>
    </w:p>
    <w:p w14:paraId="2EF8E4C5" w14:textId="7D52337F" w:rsidR="0049180E" w:rsidRPr="001E7151" w:rsidRDefault="0049180E" w:rsidP="0049180E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0000"/>
        </w:rPr>
      </w:pPr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Documentation of program </w:t>
      </w:r>
      <w:r>
        <w:rPr>
          <w:rFonts w:cs="Calibri"/>
          <w:b/>
          <w:iCs/>
          <w:color w:val="000000"/>
        </w:rPr>
        <w:t>enrollment</w:t>
      </w:r>
      <w:r w:rsidRPr="0060552F">
        <w:rPr>
          <w:rFonts w:cs="Calibri"/>
          <w:b/>
          <w:iCs/>
          <w:color w:val="000000"/>
        </w:rPr>
        <w:t xml:space="preserve"> in HMIS</w:t>
      </w:r>
      <w:r>
        <w:rPr>
          <w:rFonts w:cs="Calibri"/>
          <w:b/>
          <w:iCs/>
          <w:color w:val="000000"/>
        </w:rPr>
        <w:t xml:space="preserve"> </w:t>
      </w:r>
      <w:r>
        <w:rPr>
          <w:rFonts w:cs="Calibri"/>
          <w:iCs/>
          <w:color w:val="000000"/>
        </w:rPr>
        <w:t>(or comparable database)</w:t>
      </w:r>
      <w:r w:rsidRPr="00825C76">
        <w:rPr>
          <w:rFonts w:cs="Calibri"/>
          <w:i/>
          <w:iCs/>
          <w:color w:val="000000"/>
          <w:sz w:val="20"/>
        </w:rPr>
        <w:t xml:space="preserve"> </w:t>
      </w:r>
      <w:r>
        <w:rPr>
          <w:rFonts w:cs="Calibri"/>
          <w:i/>
          <w:iCs/>
          <w:color w:val="000000"/>
          <w:sz w:val="20"/>
        </w:rPr>
        <w:t>(</w:t>
      </w:r>
      <w:r w:rsidRPr="00767CC9">
        <w:rPr>
          <w:rFonts w:cs="Calibri"/>
          <w:i/>
          <w:iCs/>
          <w:sz w:val="20"/>
          <w:szCs w:val="20"/>
        </w:rPr>
        <w:t>24 CFR 576.500(n))</w:t>
      </w:r>
    </w:p>
    <w:p w14:paraId="17443641" w14:textId="034D0B88" w:rsidR="0049180E" w:rsidRDefault="0049180E" w:rsidP="00493870">
      <w:pPr>
        <w:spacing w:after="0"/>
        <w:rPr>
          <w:rFonts w:cstheme="minorHAnsi"/>
          <w:i/>
          <w:iCs/>
          <w:color w:val="000000"/>
        </w:rPr>
      </w:pPr>
      <w:r w:rsidRPr="0049180E">
        <w:rPr>
          <w:rFonts w:cstheme="minorHAnsi"/>
          <w:i/>
          <w:iCs/>
          <w:color w:val="000000"/>
        </w:rPr>
        <w:tab/>
      </w:r>
      <w:r w:rsidRPr="0049180E">
        <w:rPr>
          <w:rFonts w:cstheme="minorHAnsi"/>
          <w:i/>
          <w:iCs/>
          <w:color w:val="000000"/>
        </w:rPr>
        <w:tab/>
        <w:t>Provide a screenshot of the client’s enrollment in the program, with entry and exit dates</w:t>
      </w:r>
      <w:r>
        <w:rPr>
          <w:rFonts w:cstheme="minorHAnsi"/>
          <w:i/>
          <w:iCs/>
          <w:color w:val="000000"/>
        </w:rPr>
        <w:t>.</w:t>
      </w:r>
    </w:p>
    <w:p w14:paraId="3DC00366" w14:textId="77777777" w:rsidR="00493870" w:rsidRPr="007E0FF6" w:rsidRDefault="00493870" w:rsidP="00493870">
      <w:pPr>
        <w:spacing w:after="0"/>
        <w:rPr>
          <w:rFonts w:cstheme="minorHAnsi"/>
          <w:b/>
          <w:color w:val="000000"/>
          <w:sz w:val="18"/>
          <w:szCs w:val="18"/>
        </w:rPr>
      </w:pPr>
    </w:p>
    <w:bookmarkEnd w:id="0"/>
    <w:p w14:paraId="6C5FB381" w14:textId="35699D8E" w:rsidR="00D67BAC" w:rsidRPr="0049180E" w:rsidRDefault="009E3D56" w:rsidP="00BA1B9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r w:rsidR="00D67BAC" w:rsidRPr="00B31E8C">
        <w:rPr>
          <w:rFonts w:cstheme="minorHAnsi"/>
          <w:b/>
          <w:color w:val="000000"/>
        </w:rPr>
        <w:t xml:space="preserve">Intake </w:t>
      </w:r>
      <w:r w:rsidR="002A72BC">
        <w:rPr>
          <w:rFonts w:cstheme="minorHAnsi"/>
          <w:b/>
          <w:color w:val="000000"/>
        </w:rPr>
        <w:t>F</w:t>
      </w:r>
      <w:r w:rsidR="00D67BAC" w:rsidRPr="00B31E8C">
        <w:rPr>
          <w:rFonts w:cstheme="minorHAnsi"/>
          <w:b/>
          <w:color w:val="000000"/>
        </w:rPr>
        <w:t>orm</w:t>
      </w:r>
      <w:r w:rsidR="002A72BC">
        <w:rPr>
          <w:rFonts w:cstheme="minorHAnsi"/>
          <w:b/>
          <w:color w:val="000000"/>
        </w:rPr>
        <w:t>/Initial Assessme</w:t>
      </w:r>
      <w:r w:rsidR="005C779A">
        <w:rPr>
          <w:rFonts w:cstheme="minorHAnsi"/>
          <w:b/>
          <w:color w:val="000000"/>
        </w:rPr>
        <w:t>nt</w:t>
      </w:r>
      <w:r w:rsidR="00BA1B9C" w:rsidRPr="00BA1B9C">
        <w:rPr>
          <w:rFonts w:cstheme="minorHAnsi"/>
          <w:bCs/>
          <w:color w:val="000000"/>
        </w:rPr>
        <w:t xml:space="preserve"> </w:t>
      </w:r>
      <w:bookmarkStart w:id="1" w:name="_Hlk117596061"/>
      <w:r w:rsidR="00BA1B9C" w:rsidRPr="00BA1B9C">
        <w:rPr>
          <w:rFonts w:cstheme="minorHAnsi"/>
          <w:bCs/>
          <w:color w:val="000000"/>
        </w:rPr>
        <w:t>identifying client’s</w:t>
      </w:r>
      <w:r w:rsidR="00BA1B9C">
        <w:rPr>
          <w:rFonts w:cstheme="minorHAnsi"/>
          <w:bCs/>
          <w:color w:val="000000"/>
        </w:rPr>
        <w:t xml:space="preserve"> most pressing needs</w:t>
      </w:r>
      <w:r w:rsidR="005C779A" w:rsidRPr="00BA1B9C">
        <w:rPr>
          <w:rFonts w:cstheme="minorHAnsi"/>
          <w:i/>
          <w:iCs/>
          <w:color w:val="000000"/>
          <w:sz w:val="20"/>
        </w:rPr>
        <w:t xml:space="preserve"> </w:t>
      </w:r>
      <w:bookmarkEnd w:id="1"/>
      <w:r w:rsidR="00040BD4" w:rsidRPr="00541159">
        <w:rPr>
          <w:rFonts w:cstheme="minorHAnsi"/>
          <w:i/>
          <w:iCs/>
          <w:color w:val="000000"/>
          <w:sz w:val="20"/>
        </w:rPr>
        <w:t>(24 CFR 576.401(a)</w:t>
      </w:r>
      <w:r w:rsidR="00040BD4">
        <w:rPr>
          <w:rFonts w:cstheme="minorHAnsi"/>
          <w:i/>
          <w:iCs/>
          <w:color w:val="000000"/>
          <w:sz w:val="20"/>
        </w:rPr>
        <w:t>)</w:t>
      </w:r>
    </w:p>
    <w:p w14:paraId="0F27169B" w14:textId="6745EB6B" w:rsidR="0049180E" w:rsidRPr="00BA1B9C" w:rsidRDefault="00BA1B9C" w:rsidP="00BA1B9C">
      <w:pPr>
        <w:pStyle w:val="ListParagraph"/>
        <w:ind w:left="1440"/>
        <w:rPr>
          <w:rFonts w:cstheme="minorHAnsi"/>
          <w:bCs/>
          <w:i/>
          <w:iCs/>
          <w:color w:val="000000"/>
        </w:rPr>
      </w:pPr>
      <w:bookmarkStart w:id="2" w:name="_Hlk117596087"/>
      <w:r w:rsidRPr="00BA1B9C">
        <w:rPr>
          <w:rFonts w:cstheme="minorHAnsi"/>
          <w:bCs/>
          <w:i/>
          <w:iCs/>
          <w:color w:val="000000"/>
        </w:rPr>
        <w:t xml:space="preserve">Must be dated within </w:t>
      </w:r>
      <w:r>
        <w:rPr>
          <w:rFonts w:cstheme="minorHAnsi"/>
          <w:bCs/>
          <w:i/>
          <w:iCs/>
          <w:color w:val="000000"/>
        </w:rPr>
        <w:t xml:space="preserve">1 week </w:t>
      </w:r>
      <w:r w:rsidRPr="00BA1B9C">
        <w:rPr>
          <w:rFonts w:cstheme="minorHAnsi"/>
          <w:bCs/>
          <w:i/>
          <w:iCs/>
          <w:color w:val="000000"/>
        </w:rPr>
        <w:t>of entry date.</w:t>
      </w:r>
    </w:p>
    <w:bookmarkEnd w:id="2"/>
    <w:p w14:paraId="4EBDF5D7" w14:textId="77777777" w:rsidR="00BA1B9C" w:rsidRPr="007E0FF6" w:rsidRDefault="00BA1B9C" w:rsidP="007E0FF6">
      <w:pPr>
        <w:pStyle w:val="ListParagraph"/>
        <w:spacing w:after="0"/>
        <w:ind w:left="360"/>
        <w:rPr>
          <w:rFonts w:cstheme="minorHAnsi"/>
          <w:b/>
          <w:color w:val="000000"/>
          <w:sz w:val="18"/>
          <w:szCs w:val="18"/>
        </w:rPr>
      </w:pPr>
    </w:p>
    <w:p w14:paraId="3FB4B83B" w14:textId="15FBD111" w:rsidR="0063654C" w:rsidRPr="0063654C" w:rsidRDefault="009E3D56" w:rsidP="00CA1E39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color w:val="000000"/>
        </w:rPr>
      </w:pPr>
      <w:r w:rsidRPr="00F37996">
        <w:rPr>
          <w:rFonts w:cs="Calibri"/>
          <w:iCs/>
          <w:color w:val="000000"/>
        </w:rPr>
        <w:t>______</w:t>
      </w:r>
      <w:r w:rsidRPr="00222C4D">
        <w:rPr>
          <w:rFonts w:cs="Calibri"/>
          <w:iCs/>
          <w:color w:val="000000"/>
        </w:rPr>
        <w:t xml:space="preserve"> </w:t>
      </w:r>
      <w:bookmarkStart w:id="3" w:name="_Hlk520449788"/>
      <w:r w:rsidR="00C14F80" w:rsidRPr="00591ED1">
        <w:rPr>
          <w:rFonts w:cstheme="minorHAnsi"/>
          <w:b/>
          <w:iCs/>
          <w:color w:val="000000"/>
        </w:rPr>
        <w:t>Documentation</w:t>
      </w:r>
      <w:r w:rsidR="00C14F80">
        <w:rPr>
          <w:rFonts w:cstheme="minorHAnsi"/>
          <w:iCs/>
          <w:color w:val="000000"/>
        </w:rPr>
        <w:t xml:space="preserve"> </w:t>
      </w:r>
      <w:r w:rsidR="004E274E">
        <w:rPr>
          <w:rFonts w:cs="Calibri"/>
          <w:iCs/>
          <w:color w:val="000000"/>
        </w:rPr>
        <w:t>of</w:t>
      </w:r>
      <w:r w:rsidR="0063654C" w:rsidRPr="004344B6">
        <w:rPr>
          <w:rFonts w:cs="Calibri"/>
          <w:iCs/>
          <w:color w:val="000000"/>
        </w:rPr>
        <w:t xml:space="preserve"> an eligible </w:t>
      </w:r>
      <w:r w:rsidR="0063654C" w:rsidRPr="004344B6">
        <w:rPr>
          <w:rFonts w:cs="Calibri"/>
          <w:b/>
          <w:iCs/>
          <w:color w:val="000000"/>
        </w:rPr>
        <w:t>definition of homelessness</w:t>
      </w:r>
      <w:r w:rsidR="0063654C">
        <w:rPr>
          <w:rFonts w:cs="Calibri"/>
          <w:b/>
          <w:iCs/>
          <w:color w:val="000000"/>
        </w:rPr>
        <w:t xml:space="preserve"> </w:t>
      </w:r>
      <w:r w:rsidR="0063654C" w:rsidRPr="002B79E8">
        <w:rPr>
          <w:rFonts w:cs="Calibri"/>
          <w:bCs/>
          <w:iCs/>
          <w:color w:val="000000"/>
        </w:rPr>
        <w:t>at program entry</w:t>
      </w:r>
      <w:bookmarkEnd w:id="3"/>
      <w:r w:rsidRPr="0063654C">
        <w:rPr>
          <w:rFonts w:cstheme="minorHAnsi"/>
          <w:iCs/>
          <w:color w:val="000000"/>
        </w:rPr>
        <w:t xml:space="preserve"> </w:t>
      </w:r>
      <w:r w:rsidRPr="0063654C">
        <w:rPr>
          <w:rFonts w:cs="Calibri"/>
          <w:i/>
          <w:iCs/>
          <w:color w:val="000000"/>
          <w:sz w:val="20"/>
        </w:rPr>
        <w:t>(24 CFR 576.5</w:t>
      </w:r>
      <w:r w:rsidR="00825C76" w:rsidRPr="0063654C">
        <w:rPr>
          <w:rFonts w:cs="Calibri"/>
          <w:i/>
          <w:iCs/>
          <w:color w:val="000000"/>
          <w:sz w:val="20"/>
        </w:rPr>
        <w:t>00</w:t>
      </w:r>
      <w:r w:rsidRPr="0063654C">
        <w:rPr>
          <w:rFonts w:cs="Calibri"/>
          <w:i/>
          <w:iCs/>
          <w:color w:val="000000"/>
          <w:sz w:val="20"/>
        </w:rPr>
        <w:t>(b))</w:t>
      </w:r>
    </w:p>
    <w:tbl>
      <w:tblPr>
        <w:tblStyle w:val="TableGrid1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</w:tblGrid>
      <w:tr w:rsidR="0063654C" w:rsidRPr="00E51192" w14:paraId="5E91FC9A" w14:textId="77777777" w:rsidTr="001E7151">
        <w:tc>
          <w:tcPr>
            <w:tcW w:w="7015" w:type="dxa"/>
          </w:tcPr>
          <w:p w14:paraId="595B0876" w14:textId="255D0F93" w:rsidR="0063654C" w:rsidRDefault="00C8629F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54722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7A0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A957A0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  <w:color w:val="000000"/>
              </w:rPr>
              <w:t>Literally Homeless (category 1</w:t>
            </w:r>
            <w:r w:rsidR="0063654C">
              <w:rPr>
                <w:rFonts w:cs="Calibri"/>
                <w:iCs/>
                <w:color w:val="000000"/>
              </w:rPr>
              <w:t xml:space="preserve"> homeless</w:t>
            </w:r>
            <w:r w:rsidR="0063654C" w:rsidRPr="008E6C9D">
              <w:rPr>
                <w:rFonts w:cs="Calibri"/>
                <w:iCs/>
                <w:color w:val="000000"/>
              </w:rPr>
              <w:t>)</w:t>
            </w:r>
          </w:p>
          <w:p w14:paraId="2F5AF639" w14:textId="4F4D83AC" w:rsidR="0063654C" w:rsidRPr="00E51192" w:rsidRDefault="00C8629F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15281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7A0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A957A0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</w:rPr>
              <w:t>Imminent-Risk-of-Homelessness (category 2</w:t>
            </w:r>
            <w:r w:rsidR="0063654C" w:rsidRPr="008E6C9D">
              <w:rPr>
                <w:rFonts w:cs="Calibri"/>
                <w:iCs/>
                <w:color w:val="000000"/>
              </w:rPr>
              <w:t xml:space="preserve"> </w:t>
            </w:r>
            <w:r w:rsidR="0063654C">
              <w:rPr>
                <w:rFonts w:cs="Calibri"/>
                <w:iCs/>
                <w:color w:val="000000"/>
              </w:rPr>
              <w:t>homeless</w:t>
            </w:r>
            <w:r w:rsidR="0063654C" w:rsidRPr="008E6C9D">
              <w:rPr>
                <w:rFonts w:cs="Calibri"/>
                <w:iCs/>
              </w:rPr>
              <w:t>)</w:t>
            </w:r>
          </w:p>
          <w:p w14:paraId="4FA4BA74" w14:textId="646BD935" w:rsidR="0063654C" w:rsidRPr="00E51192" w:rsidRDefault="00C8629F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-67263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7A0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A957A0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iCs/>
                <w:color w:val="000000"/>
              </w:rPr>
              <w:t xml:space="preserve">Homeless under other federal statues (category 3 </w:t>
            </w:r>
            <w:r w:rsidR="0063654C">
              <w:rPr>
                <w:rFonts w:cs="Calibri"/>
                <w:iCs/>
                <w:color w:val="000000"/>
              </w:rPr>
              <w:t>homeless</w:t>
            </w:r>
            <w:r w:rsidR="0063654C" w:rsidRPr="008E6C9D">
              <w:rPr>
                <w:rFonts w:cs="Calibri"/>
                <w:iCs/>
                <w:color w:val="000000"/>
              </w:rPr>
              <w:t>)</w:t>
            </w:r>
          </w:p>
          <w:p w14:paraId="7D91D47F" w14:textId="5243C147" w:rsidR="0063654C" w:rsidRPr="00E51192" w:rsidRDefault="00C8629F" w:rsidP="006A4407">
            <w:pPr>
              <w:tabs>
                <w:tab w:val="left" w:pos="27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Cs/>
                <w:color w:val="000000"/>
              </w:rPr>
            </w:pPr>
            <w:sdt>
              <w:sdtPr>
                <w:rPr>
                  <w:rFonts w:ascii="MS Gothic" w:eastAsia="MS Gothic" w:hAnsi="MS Gothic" w:cstheme="minorHAnsi"/>
                  <w:iCs/>
                  <w:color w:val="000000"/>
                </w:rPr>
                <w:id w:val="3762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7A0">
                  <w:rPr>
                    <w:rFonts w:ascii="MS Gothic" w:eastAsia="MS Gothic" w:hAnsi="MS Gothic" w:cstheme="minorHAnsi" w:hint="eastAsia"/>
                    <w:iCs/>
                    <w:color w:val="000000"/>
                  </w:rPr>
                  <w:t>☐</w:t>
                </w:r>
              </w:sdtContent>
            </w:sdt>
            <w:r w:rsidR="00A957A0" w:rsidRPr="0022520B">
              <w:rPr>
                <w:rFonts w:cstheme="minorHAnsi"/>
                <w:iCs/>
                <w:color w:val="000000"/>
              </w:rPr>
              <w:t xml:space="preserve"> </w:t>
            </w:r>
            <w:r w:rsidR="0063654C" w:rsidRPr="008E6C9D">
              <w:rPr>
                <w:rFonts w:cs="Calibri"/>
                <w:color w:val="000000"/>
              </w:rPr>
              <w:t>Fleeing or attempting to flee domestic violence (category 4</w:t>
            </w:r>
            <w:r w:rsidR="0063654C" w:rsidRPr="008E6C9D">
              <w:rPr>
                <w:rFonts w:cs="Calibri"/>
                <w:iCs/>
                <w:color w:val="000000"/>
              </w:rPr>
              <w:t xml:space="preserve"> </w:t>
            </w:r>
            <w:r w:rsidR="0063654C">
              <w:rPr>
                <w:rFonts w:cs="Calibri"/>
                <w:iCs/>
                <w:color w:val="000000"/>
              </w:rPr>
              <w:t>homeless</w:t>
            </w:r>
            <w:r w:rsidR="0063654C" w:rsidRPr="008E6C9D">
              <w:rPr>
                <w:rFonts w:cs="Calibri"/>
                <w:color w:val="000000"/>
              </w:rPr>
              <w:t>)</w:t>
            </w:r>
          </w:p>
        </w:tc>
      </w:tr>
    </w:tbl>
    <w:p w14:paraId="5688D303" w14:textId="77777777" w:rsidR="00870B03" w:rsidRPr="007E0FF6" w:rsidRDefault="00870B03" w:rsidP="00870B03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18"/>
          <w:szCs w:val="18"/>
        </w:rPr>
      </w:pPr>
      <w:bookmarkStart w:id="4" w:name="_Hlk520449939"/>
    </w:p>
    <w:p w14:paraId="4CBF446F" w14:textId="70C1D738" w:rsidR="00333886" w:rsidRPr="001E7151" w:rsidRDefault="00333886" w:rsidP="00333886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bookmarkStart w:id="5" w:name="_Hlk520449872"/>
      <w:bookmarkEnd w:id="4"/>
      <w:r w:rsidRPr="009E3D56">
        <w:rPr>
          <w:rFonts w:cs="Calibri"/>
          <w:iCs/>
          <w:color w:val="000000"/>
        </w:rPr>
        <w:t xml:space="preserve">______ </w:t>
      </w:r>
      <w:r>
        <w:rPr>
          <w:rFonts w:cstheme="minorHAnsi"/>
          <w:iCs/>
          <w:color w:val="000000"/>
        </w:rPr>
        <w:t>Documentation</w:t>
      </w:r>
      <w:r w:rsidRPr="009E3D56">
        <w:rPr>
          <w:rFonts w:cstheme="minorHAnsi"/>
          <w:iCs/>
          <w:color w:val="000000"/>
        </w:rPr>
        <w:t xml:space="preserve"> of</w:t>
      </w:r>
      <w:r w:rsidRPr="009E3D56">
        <w:rPr>
          <w:rFonts w:cstheme="minorHAnsi"/>
          <w:b/>
          <w:iCs/>
          <w:color w:val="000000"/>
        </w:rPr>
        <w:t xml:space="preserve"> referral and connection </w:t>
      </w:r>
      <w:r w:rsidRPr="001634BE">
        <w:rPr>
          <w:rFonts w:cstheme="minorHAnsi"/>
          <w:iCs/>
          <w:color w:val="000000"/>
        </w:rPr>
        <w:t xml:space="preserve">to homeless and mainstream services </w:t>
      </w:r>
      <w:r w:rsidRPr="00045343">
        <w:rPr>
          <w:rFonts w:cs="Calibri"/>
          <w:i/>
          <w:iCs/>
          <w:color w:val="000000"/>
          <w:sz w:val="20"/>
        </w:rPr>
        <w:t>(</w:t>
      </w:r>
      <w:r w:rsidRPr="00093C19">
        <w:rPr>
          <w:rFonts w:cs="Calibri"/>
          <w:i/>
          <w:iCs/>
          <w:color w:val="000000"/>
          <w:sz w:val="20"/>
        </w:rPr>
        <w:t>24 CFR 576.401(d))</w:t>
      </w:r>
    </w:p>
    <w:p w14:paraId="60B12FC9" w14:textId="77777777" w:rsidR="00333886" w:rsidRPr="00D55E7F" w:rsidRDefault="00333886" w:rsidP="0033388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iCs/>
          <w:color w:val="000000"/>
        </w:rPr>
      </w:pPr>
      <w:r>
        <w:rPr>
          <w:rFonts w:cstheme="minorHAnsi"/>
          <w:bCs/>
          <w:i/>
          <w:iCs/>
          <w:color w:val="000000"/>
        </w:rPr>
        <w:tab/>
      </w:r>
      <w:r>
        <w:rPr>
          <w:rFonts w:cstheme="minorHAnsi"/>
          <w:bCs/>
          <w:i/>
          <w:iCs/>
          <w:color w:val="000000"/>
        </w:rPr>
        <w:tab/>
      </w:r>
      <w:r w:rsidRPr="00D55E7F">
        <w:rPr>
          <w:rFonts w:cstheme="minorHAnsi"/>
          <w:bCs/>
          <w:i/>
          <w:iCs/>
          <w:color w:val="000000"/>
        </w:rPr>
        <w:t>Must show that the referral/connection(s) occurred while the client was in the program.</w:t>
      </w:r>
    </w:p>
    <w:p w14:paraId="56671C8E" w14:textId="77777777" w:rsidR="00333886" w:rsidRPr="007E0FF6" w:rsidRDefault="00333886" w:rsidP="0033388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color w:val="000000"/>
          <w:sz w:val="18"/>
          <w:szCs w:val="20"/>
        </w:rPr>
      </w:pPr>
    </w:p>
    <w:p w14:paraId="5526DE70" w14:textId="44319ECD" w:rsidR="00373EB4" w:rsidRPr="00373EB4" w:rsidRDefault="00D55E7F" w:rsidP="00D55E7F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Cs w:val="24"/>
        </w:rPr>
      </w:pPr>
      <w:r w:rsidRPr="007C4A5E">
        <w:rPr>
          <w:rFonts w:cs="Calibri"/>
          <w:iCs/>
          <w:color w:val="000000"/>
        </w:rPr>
        <w:t xml:space="preserve">______ </w:t>
      </w:r>
      <w:bookmarkStart w:id="6" w:name="_Hlk117597235"/>
      <w:r w:rsidR="00962703">
        <w:rPr>
          <w:rFonts w:cs="Calibri"/>
          <w:iCs/>
          <w:color w:val="000000"/>
        </w:rPr>
        <w:t xml:space="preserve">Documentation of provision of </w:t>
      </w:r>
      <w:r w:rsidR="00962703" w:rsidRPr="00A8301E">
        <w:rPr>
          <w:rFonts w:cs="Calibri"/>
          <w:b/>
          <w:bCs/>
          <w:iCs/>
          <w:color w:val="000000"/>
        </w:rPr>
        <w:t xml:space="preserve">Termination </w:t>
      </w:r>
      <w:bookmarkEnd w:id="6"/>
      <w:r w:rsidR="00962703" w:rsidRPr="00A8301E">
        <w:rPr>
          <w:rFonts w:cs="Calibri"/>
          <w:b/>
          <w:bCs/>
          <w:iCs/>
          <w:color w:val="000000"/>
        </w:rPr>
        <w:t>Procedure</w:t>
      </w:r>
      <w:r w:rsidR="00962703">
        <w:rPr>
          <w:rFonts w:cs="Calibri"/>
          <w:iCs/>
          <w:color w:val="000000"/>
        </w:rPr>
        <w:t xml:space="preserve"> </w:t>
      </w:r>
      <w:r w:rsidR="00373EB4" w:rsidRPr="007C4A5E">
        <w:rPr>
          <w:rFonts w:cstheme="minorHAnsi"/>
          <w:i/>
          <w:iCs/>
          <w:color w:val="000000"/>
          <w:sz w:val="20"/>
        </w:rPr>
        <w:t>(24 CFR 576.500(f3))</w:t>
      </w:r>
      <w:r w:rsidR="00373EB4">
        <w:rPr>
          <w:rFonts w:cstheme="minorHAnsi"/>
          <w:i/>
          <w:iCs/>
          <w:color w:val="000000"/>
          <w:sz w:val="20"/>
        </w:rPr>
        <w:t xml:space="preserve"> </w:t>
      </w:r>
      <w:r w:rsidR="00373EB4" w:rsidRPr="00373EB4">
        <w:rPr>
          <w:rFonts w:cs="Calibri"/>
          <w:bCs/>
          <w:iCs/>
          <w:color w:val="000000"/>
        </w:rPr>
        <w:t xml:space="preserve"> </w:t>
      </w:r>
    </w:p>
    <w:p w14:paraId="163FB17E" w14:textId="77777777" w:rsidR="005F4082" w:rsidRPr="005F4082" w:rsidRDefault="005F4082" w:rsidP="005F408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i/>
          <w:color w:val="000000"/>
        </w:rPr>
      </w:pPr>
      <w:bookmarkStart w:id="7" w:name="_Hlk117596809"/>
      <w:r w:rsidRPr="005F4082">
        <w:rPr>
          <w:rFonts w:cs="Calibri"/>
          <w:bCs/>
          <w:i/>
          <w:color w:val="000000"/>
        </w:rPr>
        <w:t>Procedure should include possible reasons for termination, the procedure if a client is terminated from the program</w:t>
      </w:r>
      <w:r w:rsidRPr="005F4082">
        <w:rPr>
          <w:rFonts w:cstheme="minorHAnsi"/>
          <w:i/>
          <w:color w:val="000000"/>
        </w:rPr>
        <w:t>, and the appeal process.</w:t>
      </w:r>
    </w:p>
    <w:bookmarkEnd w:id="7"/>
    <w:p w14:paraId="6F140530" w14:textId="04E64CE5" w:rsidR="00D55E7F" w:rsidRPr="007C4A5E" w:rsidRDefault="005F4082" w:rsidP="005F408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Cs w:val="24"/>
        </w:rPr>
      </w:pPr>
      <w:r>
        <w:rPr>
          <w:rFonts w:cstheme="minorHAnsi"/>
          <w:i/>
          <w:iCs/>
          <w:color w:val="000000"/>
          <w:sz w:val="20"/>
        </w:rPr>
        <w:tab/>
      </w:r>
      <w:r>
        <w:rPr>
          <w:rFonts w:cstheme="minorHAnsi"/>
          <w:i/>
          <w:iCs/>
          <w:color w:val="000000"/>
          <w:sz w:val="20"/>
        </w:rPr>
        <w:tab/>
        <w:t xml:space="preserve">        </w:t>
      </w:r>
      <w:r w:rsidR="00D55E7F" w:rsidRPr="007C4A5E">
        <w:rPr>
          <w:rFonts w:cstheme="minorHAnsi"/>
          <w:color w:val="000000"/>
          <w:sz w:val="20"/>
        </w:rPr>
        <w:t>W</w:t>
      </w:r>
      <w:r w:rsidR="00D55E7F" w:rsidRPr="007C4A5E">
        <w:rPr>
          <w:rFonts w:cstheme="minorHAnsi"/>
          <w:color w:val="000000"/>
          <w:szCs w:val="24"/>
        </w:rPr>
        <w:t>as the client</w:t>
      </w:r>
      <w:r w:rsidR="001B452A">
        <w:rPr>
          <w:rFonts w:cstheme="minorHAnsi"/>
          <w:color w:val="000000"/>
          <w:szCs w:val="24"/>
        </w:rPr>
        <w:t xml:space="preserve"> involuntarily</w:t>
      </w:r>
      <w:r w:rsidR="00D55E7F" w:rsidRPr="007C4A5E">
        <w:rPr>
          <w:rFonts w:cstheme="minorHAnsi"/>
          <w:color w:val="000000"/>
          <w:szCs w:val="24"/>
        </w:rPr>
        <w:t xml:space="preserve"> terminated from the program?</w:t>
      </w:r>
      <w:r w:rsidR="001B452A">
        <w:rPr>
          <w:rFonts w:cstheme="minorHAnsi"/>
          <w:color w:val="000000"/>
          <w:szCs w:val="24"/>
        </w:rPr>
        <w:t xml:space="preserve">  </w:t>
      </w:r>
      <w:sdt>
        <w:sdtPr>
          <w:rPr>
            <w:rFonts w:ascii="MS Gothic" w:eastAsia="MS Gothic" w:hAnsi="MS Gothic" w:cstheme="minorHAnsi"/>
            <w:iCs/>
            <w:color w:val="000000"/>
          </w:rPr>
          <w:id w:val="34412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52A">
            <w:rPr>
              <w:rFonts w:ascii="MS Gothic" w:eastAsia="MS Gothic" w:hAnsi="MS Gothic" w:cstheme="minorHAnsi" w:hint="eastAsia"/>
              <w:iCs/>
              <w:color w:val="000000"/>
            </w:rPr>
            <w:t>☐</w:t>
          </w:r>
        </w:sdtContent>
      </w:sdt>
      <w:r w:rsidR="00D55E7F" w:rsidRPr="007C4A5E">
        <w:rPr>
          <w:rFonts w:cstheme="minorHAnsi"/>
          <w:iCs/>
          <w:color w:val="000000"/>
        </w:rPr>
        <w:t xml:space="preserve"> Yes</w:t>
      </w:r>
      <w:r w:rsidR="001B452A">
        <w:rPr>
          <w:rFonts w:cstheme="minorHAnsi"/>
          <w:iCs/>
          <w:color w:val="000000"/>
        </w:rPr>
        <w:t xml:space="preserve">     </w:t>
      </w:r>
      <w:r>
        <w:rPr>
          <w:rFonts w:cstheme="minorHAnsi"/>
          <w:iCs/>
          <w:color w:val="000000"/>
        </w:rPr>
        <w:t xml:space="preserve">  </w:t>
      </w:r>
      <w:sdt>
        <w:sdtPr>
          <w:rPr>
            <w:rFonts w:ascii="MS Gothic" w:eastAsia="MS Gothic" w:hAnsi="MS Gothic" w:cstheme="minorHAnsi"/>
            <w:iCs/>
            <w:color w:val="000000"/>
          </w:rPr>
          <w:id w:val="2892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7F" w:rsidRPr="007C4A5E">
            <w:rPr>
              <w:rFonts w:ascii="MS Gothic" w:eastAsia="MS Gothic" w:hAnsi="MS Gothic" w:cstheme="minorHAnsi" w:hint="eastAsia"/>
              <w:iCs/>
              <w:color w:val="000000"/>
            </w:rPr>
            <w:t>☐</w:t>
          </w:r>
        </w:sdtContent>
      </w:sdt>
      <w:r w:rsidR="00D55E7F" w:rsidRPr="007C4A5E">
        <w:rPr>
          <w:rFonts w:cstheme="minorHAnsi"/>
          <w:iCs/>
          <w:color w:val="000000"/>
        </w:rPr>
        <w:t xml:space="preserve"> No</w:t>
      </w:r>
      <w:r w:rsidR="00D55E7F" w:rsidRPr="007C4A5E">
        <w:rPr>
          <w:rFonts w:cstheme="minorHAnsi"/>
          <w:color w:val="000000"/>
          <w:szCs w:val="24"/>
        </w:rPr>
        <w:t xml:space="preserve"> </w:t>
      </w:r>
      <w:r w:rsidR="00D55E7F" w:rsidRPr="007C4A5E">
        <w:rPr>
          <w:rFonts w:cstheme="minorHAnsi"/>
          <w:color w:val="000000"/>
          <w:szCs w:val="24"/>
        </w:rPr>
        <w:tab/>
      </w:r>
    </w:p>
    <w:p w14:paraId="6E180137" w14:textId="122D0F49" w:rsidR="00D55E7F" w:rsidRPr="007C4A5E" w:rsidRDefault="00D55E7F" w:rsidP="00D55E7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i/>
          <w:iCs/>
          <w:color w:val="000000"/>
          <w:sz w:val="24"/>
          <w:szCs w:val="24"/>
        </w:rPr>
      </w:pPr>
      <w:r w:rsidRPr="007C4A5E">
        <w:rPr>
          <w:rFonts w:cstheme="minorHAnsi"/>
          <w:i/>
          <w:iCs/>
          <w:color w:val="000000"/>
          <w:szCs w:val="24"/>
        </w:rPr>
        <w:tab/>
      </w:r>
      <w:r w:rsidRPr="007C4A5E">
        <w:rPr>
          <w:rFonts w:cstheme="minorHAnsi"/>
          <w:i/>
          <w:iCs/>
          <w:color w:val="000000"/>
          <w:szCs w:val="24"/>
        </w:rPr>
        <w:tab/>
      </w:r>
      <w:r w:rsidRPr="007C4A5E">
        <w:rPr>
          <w:rFonts w:cs="Calibri"/>
          <w:i/>
          <w:iCs/>
          <w:color w:val="000000"/>
        </w:rPr>
        <w:t>If yes, provide d</w:t>
      </w:r>
      <w:r w:rsidRPr="007C4A5E">
        <w:rPr>
          <w:rFonts w:cstheme="minorHAnsi"/>
          <w:i/>
          <w:iCs/>
          <w:color w:val="000000"/>
          <w:szCs w:val="24"/>
        </w:rPr>
        <w:t>ocumentation related to the termination proceeding</w:t>
      </w:r>
      <w:r w:rsidR="002A3593">
        <w:rPr>
          <w:rFonts w:cstheme="minorHAnsi"/>
          <w:i/>
          <w:iCs/>
          <w:color w:val="000000"/>
          <w:szCs w:val="24"/>
        </w:rPr>
        <w:t>.</w:t>
      </w:r>
    </w:p>
    <w:bookmarkEnd w:id="5"/>
    <w:p w14:paraId="35F4DBC5" w14:textId="6C8727E6" w:rsidR="001E7151" w:rsidRDefault="001E7151" w:rsidP="001E715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</w:p>
    <w:p w14:paraId="18128E87" w14:textId="068859BB" w:rsidR="001E7151" w:rsidRPr="001E7151" w:rsidRDefault="001E7151" w:rsidP="005F4082">
      <w:pPr>
        <w:tabs>
          <w:tab w:val="left" w:pos="360"/>
        </w:tabs>
        <w:autoSpaceDE w:val="0"/>
        <w:autoSpaceDN w:val="0"/>
        <w:adjustRightInd w:val="0"/>
        <w:spacing w:line="240" w:lineRule="auto"/>
        <w:rPr>
          <w:rFonts w:cs="Calibri"/>
          <w:b/>
          <w:bCs/>
          <w:iCs/>
          <w:color w:val="000000"/>
          <w:u w:val="single"/>
        </w:rPr>
      </w:pPr>
      <w:r w:rsidRPr="001E7151">
        <w:rPr>
          <w:rFonts w:cs="Calibri"/>
          <w:b/>
          <w:bCs/>
          <w:iCs/>
          <w:color w:val="000000"/>
          <w:u w:val="single"/>
        </w:rPr>
        <w:t xml:space="preserve">If ESG was used to provide a motel voucher, the following requirements apply: </w:t>
      </w:r>
    </w:p>
    <w:p w14:paraId="6F533151" w14:textId="41298436" w:rsidR="001B5762" w:rsidRPr="001B5762" w:rsidRDefault="001B5762" w:rsidP="00D643B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Documentation of </w:t>
      </w:r>
      <w:r w:rsidRPr="00CE6166">
        <w:rPr>
          <w:rFonts w:cs="Calibri"/>
          <w:b/>
          <w:bCs/>
          <w:iCs/>
          <w:color w:val="000000"/>
        </w:rPr>
        <w:t xml:space="preserve">no </w:t>
      </w:r>
      <w:r w:rsidRPr="00CE6166">
        <w:rPr>
          <w:b/>
          <w:bCs/>
        </w:rPr>
        <w:t>appropriate emergency shelter</w:t>
      </w:r>
      <w:r w:rsidRPr="00300110">
        <w:t xml:space="preserve"> available</w:t>
      </w:r>
    </w:p>
    <w:p w14:paraId="6B2CB315" w14:textId="77777777" w:rsidR="001B5762" w:rsidRPr="007E0FF6" w:rsidRDefault="001B5762" w:rsidP="001B576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  <w:sz w:val="18"/>
          <w:szCs w:val="18"/>
        </w:rPr>
      </w:pPr>
    </w:p>
    <w:p w14:paraId="6664DD2D" w14:textId="0153F17B" w:rsidR="00D643B4" w:rsidRDefault="001E7151" w:rsidP="00D643B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"/>
          <w:iCs/>
          <w:color w:val="000000"/>
        </w:rPr>
      </w:pPr>
      <w:r w:rsidRPr="00F37996">
        <w:rPr>
          <w:rFonts w:cs="Calibri"/>
          <w:iCs/>
          <w:color w:val="000000"/>
        </w:rPr>
        <w:t>______</w:t>
      </w:r>
      <w:r>
        <w:rPr>
          <w:rFonts w:cs="Calibri"/>
          <w:iCs/>
          <w:color w:val="000000"/>
        </w:rPr>
        <w:t xml:space="preserve"> </w:t>
      </w:r>
      <w:r w:rsidRPr="00CE6166">
        <w:rPr>
          <w:rFonts w:cs="Calibri"/>
          <w:iCs/>
          <w:color w:val="000000"/>
        </w:rPr>
        <w:t>Documentation of</w:t>
      </w:r>
      <w:r w:rsidRPr="00D643B4">
        <w:rPr>
          <w:rFonts w:cs="Calibri"/>
          <w:b/>
          <w:bCs/>
          <w:iCs/>
          <w:color w:val="000000"/>
        </w:rPr>
        <w:t xml:space="preserve"> motel stay</w:t>
      </w:r>
      <w:r w:rsidR="002058DB">
        <w:rPr>
          <w:rFonts w:cs="Calibri"/>
          <w:iCs/>
          <w:color w:val="000000"/>
        </w:rPr>
        <w:t>, including</w:t>
      </w:r>
      <w:r w:rsidR="00D643B4">
        <w:rPr>
          <w:rFonts w:cs="Calibri"/>
          <w:iCs/>
          <w:color w:val="000000"/>
        </w:rPr>
        <w:t xml:space="preserve"> </w:t>
      </w:r>
      <w:r w:rsidR="00D643B4">
        <w:rPr>
          <w:rFonts w:eastAsia="Times New Roman"/>
        </w:rPr>
        <w:t xml:space="preserve">dates the client </w:t>
      </w:r>
      <w:proofErr w:type="gramStart"/>
      <w:r w:rsidR="00D643B4">
        <w:rPr>
          <w:rFonts w:eastAsia="Times New Roman"/>
        </w:rPr>
        <w:t>stayed</w:t>
      </w:r>
      <w:proofErr w:type="gramEnd"/>
      <w:r w:rsidR="00D643B4">
        <w:rPr>
          <w:rFonts w:eastAsia="Times New Roman"/>
        </w:rPr>
        <w:t xml:space="preserve"> and documentation of payments made</w:t>
      </w:r>
      <w:r w:rsidR="002058DB" w:rsidRPr="00D643B4">
        <w:rPr>
          <w:rFonts w:cs="Calibri"/>
          <w:iCs/>
          <w:color w:val="000000"/>
        </w:rPr>
        <w:t xml:space="preserve"> </w:t>
      </w:r>
    </w:p>
    <w:p w14:paraId="420E2FC1" w14:textId="4CA15194" w:rsidR="00353DE8" w:rsidRPr="00D643B4" w:rsidRDefault="00D643B4" w:rsidP="00D643B4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ab/>
      </w:r>
      <w:r>
        <w:rPr>
          <w:rFonts w:cs="Calibri"/>
          <w:iCs/>
          <w:color w:val="000000"/>
        </w:rPr>
        <w:tab/>
      </w:r>
      <w:r w:rsidR="002058DB" w:rsidRPr="00D643B4">
        <w:rPr>
          <w:rFonts w:cstheme="minorHAnsi"/>
          <w:i/>
          <w:iCs/>
          <w:color w:val="000000"/>
          <w:szCs w:val="24"/>
        </w:rPr>
        <w:t>(</w:t>
      </w:r>
      <w:r w:rsidR="005F4082">
        <w:rPr>
          <w:rFonts w:cstheme="minorHAnsi"/>
          <w:i/>
          <w:iCs/>
          <w:color w:val="000000"/>
          <w:szCs w:val="24"/>
        </w:rPr>
        <w:t>e.g</w:t>
      </w:r>
      <w:r w:rsidR="002058DB" w:rsidRPr="00D643B4">
        <w:rPr>
          <w:rFonts w:cstheme="minorHAnsi"/>
          <w:i/>
          <w:iCs/>
          <w:color w:val="000000"/>
          <w:szCs w:val="24"/>
        </w:rPr>
        <w:t>.</w:t>
      </w:r>
      <w:r w:rsidR="005F4082">
        <w:rPr>
          <w:rFonts w:cstheme="minorHAnsi"/>
          <w:i/>
          <w:iCs/>
          <w:color w:val="000000"/>
          <w:szCs w:val="24"/>
        </w:rPr>
        <w:t xml:space="preserve"> motel </w:t>
      </w:r>
      <w:proofErr w:type="gramStart"/>
      <w:r w:rsidR="005F4082">
        <w:rPr>
          <w:rFonts w:cstheme="minorHAnsi"/>
          <w:i/>
          <w:iCs/>
          <w:color w:val="000000"/>
          <w:szCs w:val="24"/>
        </w:rPr>
        <w:t>invoice</w:t>
      </w:r>
      <w:proofErr w:type="gramEnd"/>
      <w:r w:rsidR="005F4082">
        <w:rPr>
          <w:rFonts w:cstheme="minorHAnsi"/>
          <w:i/>
          <w:iCs/>
          <w:color w:val="000000"/>
          <w:szCs w:val="24"/>
        </w:rPr>
        <w:t xml:space="preserve"> and</w:t>
      </w:r>
      <w:r w:rsidR="002058DB" w:rsidRPr="00D643B4">
        <w:rPr>
          <w:rFonts w:cstheme="minorHAnsi"/>
          <w:i/>
          <w:iCs/>
          <w:color w:val="000000"/>
          <w:szCs w:val="24"/>
        </w:rPr>
        <w:t xml:space="preserve"> fiscal ledger</w:t>
      </w:r>
      <w:r w:rsidR="005F4082">
        <w:rPr>
          <w:rFonts w:cstheme="minorHAnsi"/>
          <w:i/>
          <w:iCs/>
          <w:color w:val="000000"/>
          <w:szCs w:val="24"/>
        </w:rPr>
        <w:t xml:space="preserve"> or </w:t>
      </w:r>
      <w:r w:rsidR="002058DB" w:rsidRPr="00D643B4">
        <w:rPr>
          <w:rFonts w:cstheme="minorHAnsi"/>
          <w:i/>
          <w:iCs/>
          <w:color w:val="000000"/>
          <w:szCs w:val="24"/>
        </w:rPr>
        <w:t>check stubs)</w:t>
      </w:r>
    </w:p>
    <w:p w14:paraId="3DFE2176" w14:textId="2F7AEF71" w:rsidR="00493870" w:rsidRDefault="00493870" w:rsidP="005F4082">
      <w:pPr>
        <w:spacing w:before="60" w:after="60"/>
        <w:rPr>
          <w:rFonts w:cs="Calibri"/>
          <w:b/>
          <w:bCs/>
          <w:iCs/>
          <w:color w:val="000000"/>
          <w:u w:val="single"/>
        </w:rPr>
      </w:pPr>
      <w:r w:rsidRPr="00493870">
        <w:rPr>
          <w:rFonts w:cs="Calibri"/>
          <w:b/>
          <w:bCs/>
          <w:iCs/>
          <w:color w:val="000000"/>
          <w:u w:val="single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4082" w14:paraId="310AAE21" w14:textId="77777777" w:rsidTr="005F4082">
        <w:tc>
          <w:tcPr>
            <w:tcW w:w="10790" w:type="dxa"/>
          </w:tcPr>
          <w:p w14:paraId="0A2AC180" w14:textId="77777777" w:rsidR="005F4082" w:rsidRDefault="005F4082" w:rsidP="005F4082">
            <w:pPr>
              <w:rPr>
                <w:rFonts w:cs="Calibri"/>
                <w:iCs/>
                <w:color w:val="000000"/>
              </w:rPr>
            </w:pPr>
          </w:p>
          <w:p w14:paraId="3ED6707D" w14:textId="77777777" w:rsidR="005F4082" w:rsidRDefault="005F4082" w:rsidP="005F4082">
            <w:pPr>
              <w:rPr>
                <w:rFonts w:cs="Calibri"/>
                <w:iCs/>
                <w:color w:val="000000"/>
              </w:rPr>
            </w:pPr>
          </w:p>
          <w:p w14:paraId="5D1D3586" w14:textId="77777777" w:rsidR="005F4082" w:rsidRDefault="005F4082" w:rsidP="005F4082">
            <w:pPr>
              <w:rPr>
                <w:rFonts w:cs="Calibri"/>
                <w:iCs/>
                <w:color w:val="000000"/>
              </w:rPr>
            </w:pPr>
          </w:p>
          <w:p w14:paraId="12693CBF" w14:textId="77777777" w:rsidR="005F4082" w:rsidRDefault="005F4082" w:rsidP="005F4082">
            <w:pPr>
              <w:rPr>
                <w:rFonts w:cs="Calibri"/>
                <w:iCs/>
                <w:color w:val="000000"/>
              </w:rPr>
            </w:pPr>
          </w:p>
          <w:p w14:paraId="0839F414" w14:textId="77777777" w:rsidR="005F4082" w:rsidRDefault="005F4082" w:rsidP="005F4082">
            <w:pPr>
              <w:rPr>
                <w:rFonts w:cs="Calibri"/>
                <w:iCs/>
                <w:color w:val="000000"/>
              </w:rPr>
            </w:pPr>
          </w:p>
          <w:p w14:paraId="0E07930B" w14:textId="77777777" w:rsidR="005F4082" w:rsidRDefault="005F4082" w:rsidP="005F4082">
            <w:pPr>
              <w:rPr>
                <w:rFonts w:cs="Calibri"/>
                <w:iCs/>
                <w:color w:val="000000"/>
              </w:rPr>
            </w:pPr>
          </w:p>
          <w:p w14:paraId="7E983A8A" w14:textId="77777777" w:rsidR="005F4082" w:rsidRDefault="005F4082" w:rsidP="005F4082">
            <w:pPr>
              <w:rPr>
                <w:rFonts w:cs="Calibri"/>
                <w:iCs/>
                <w:color w:val="000000"/>
              </w:rPr>
            </w:pPr>
          </w:p>
        </w:tc>
      </w:tr>
    </w:tbl>
    <w:p w14:paraId="458807FB" w14:textId="6A9A8085" w:rsidR="009E3D56" w:rsidRPr="001E7151" w:rsidRDefault="009E3D56" w:rsidP="005F4082">
      <w:pPr>
        <w:spacing w:before="120" w:after="0"/>
        <w:rPr>
          <w:i/>
          <w:sz w:val="18"/>
        </w:rPr>
      </w:pPr>
      <w:r>
        <w:rPr>
          <w:i/>
          <w:sz w:val="18"/>
        </w:rPr>
        <w:t>r</w:t>
      </w:r>
      <w:r w:rsidRPr="009341F8">
        <w:rPr>
          <w:i/>
          <w:sz w:val="18"/>
        </w:rPr>
        <w:t xml:space="preserve">evised </w:t>
      </w:r>
      <w:r w:rsidR="005F4082">
        <w:rPr>
          <w:i/>
          <w:sz w:val="18"/>
        </w:rPr>
        <w:t>1</w:t>
      </w:r>
      <w:r w:rsidR="00C8629F">
        <w:rPr>
          <w:i/>
          <w:sz w:val="18"/>
        </w:rPr>
        <w:t>1</w:t>
      </w:r>
      <w:r w:rsidR="005F4082">
        <w:rPr>
          <w:i/>
          <w:sz w:val="18"/>
        </w:rPr>
        <w:t>/2024</w:t>
      </w:r>
    </w:p>
    <w:sectPr w:rsidR="009E3D56" w:rsidRPr="001E7151" w:rsidSect="008C43EC"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9BF5F" w14:textId="77777777" w:rsidR="00041E95" w:rsidRDefault="00041E95" w:rsidP="00B31E8C">
      <w:pPr>
        <w:spacing w:after="0" w:line="240" w:lineRule="auto"/>
      </w:pPr>
      <w:r>
        <w:separator/>
      </w:r>
    </w:p>
  </w:endnote>
  <w:endnote w:type="continuationSeparator" w:id="0">
    <w:p w14:paraId="352B0D92" w14:textId="77777777" w:rsidR="00041E95" w:rsidRDefault="00041E95" w:rsidP="00B3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50926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570B8" w14:textId="5627BEE2" w:rsidR="00B31E8C" w:rsidRDefault="000A2CD0" w:rsidP="009E3D56">
            <w:pPr>
              <w:pStyle w:val="Footer"/>
              <w:jc w:val="right"/>
            </w:pPr>
            <w:r>
              <w:t>E</w:t>
            </w:r>
            <w:r w:rsidR="00851EC9">
              <w:t>SG</w:t>
            </w:r>
            <w:r>
              <w:t xml:space="preserve"> Client File Checklist – </w:t>
            </w:r>
            <w:r w:rsidR="006A4407">
              <w:t>Emergency Shelter</w:t>
            </w:r>
            <w:r>
              <w:t xml:space="preserve">     </w:t>
            </w:r>
            <w:r w:rsidR="009E3D56">
              <w:t xml:space="preserve">Page </w:t>
            </w:r>
            <w:r w:rsidR="009E3D56">
              <w:rPr>
                <w:b/>
                <w:bCs/>
                <w:sz w:val="24"/>
                <w:szCs w:val="24"/>
              </w:rPr>
              <w:fldChar w:fldCharType="begin"/>
            </w:r>
            <w:r w:rsidR="009E3D56">
              <w:rPr>
                <w:b/>
                <w:bCs/>
              </w:rPr>
              <w:instrText xml:space="preserve"> PAGE </w:instrText>
            </w:r>
            <w:r w:rsidR="009E3D56">
              <w:rPr>
                <w:b/>
                <w:bCs/>
                <w:sz w:val="24"/>
                <w:szCs w:val="24"/>
              </w:rPr>
              <w:fldChar w:fldCharType="separate"/>
            </w:r>
            <w:r w:rsidR="009E3D56">
              <w:rPr>
                <w:b/>
                <w:bCs/>
                <w:noProof/>
              </w:rPr>
              <w:t>2</w:t>
            </w:r>
            <w:r w:rsidR="009E3D56">
              <w:rPr>
                <w:b/>
                <w:bCs/>
                <w:sz w:val="24"/>
                <w:szCs w:val="24"/>
              </w:rPr>
              <w:fldChar w:fldCharType="end"/>
            </w:r>
            <w:r w:rsidR="009E3D56">
              <w:t xml:space="preserve"> of </w:t>
            </w:r>
            <w:r w:rsidR="009E3D56">
              <w:rPr>
                <w:b/>
                <w:bCs/>
                <w:sz w:val="24"/>
                <w:szCs w:val="24"/>
              </w:rPr>
              <w:fldChar w:fldCharType="begin"/>
            </w:r>
            <w:r w:rsidR="009E3D56">
              <w:rPr>
                <w:b/>
                <w:bCs/>
              </w:rPr>
              <w:instrText xml:space="preserve"> NUMPAGES  </w:instrText>
            </w:r>
            <w:r w:rsidR="009E3D56">
              <w:rPr>
                <w:b/>
                <w:bCs/>
                <w:sz w:val="24"/>
                <w:szCs w:val="24"/>
              </w:rPr>
              <w:fldChar w:fldCharType="separate"/>
            </w:r>
            <w:r w:rsidR="009E3D56">
              <w:rPr>
                <w:b/>
                <w:bCs/>
                <w:noProof/>
              </w:rPr>
              <w:t>2</w:t>
            </w:r>
            <w:r w:rsidR="009E3D5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561B9" w14:textId="77777777" w:rsidR="00041E95" w:rsidRDefault="00041E95" w:rsidP="00B31E8C">
      <w:pPr>
        <w:spacing w:after="0" w:line="240" w:lineRule="auto"/>
      </w:pPr>
      <w:r>
        <w:separator/>
      </w:r>
    </w:p>
  </w:footnote>
  <w:footnote w:type="continuationSeparator" w:id="0">
    <w:p w14:paraId="384478C0" w14:textId="77777777" w:rsidR="00041E95" w:rsidRDefault="00041E95" w:rsidP="00B3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01384"/>
    <w:multiLevelType w:val="hybridMultilevel"/>
    <w:tmpl w:val="46FC9AC4"/>
    <w:lvl w:ilvl="0" w:tplc="504CE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311E"/>
    <w:multiLevelType w:val="hybridMultilevel"/>
    <w:tmpl w:val="29E21710"/>
    <w:lvl w:ilvl="0" w:tplc="2AEADCB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27022C0"/>
    <w:multiLevelType w:val="hybridMultilevel"/>
    <w:tmpl w:val="80D62D20"/>
    <w:lvl w:ilvl="0" w:tplc="A73EA5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701F2"/>
    <w:multiLevelType w:val="hybridMultilevel"/>
    <w:tmpl w:val="2020B6AA"/>
    <w:lvl w:ilvl="0" w:tplc="407E7D96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55588">
    <w:abstractNumId w:val="2"/>
  </w:num>
  <w:num w:numId="2" w16cid:durableId="585188082">
    <w:abstractNumId w:val="1"/>
  </w:num>
  <w:num w:numId="3" w16cid:durableId="1982149416">
    <w:abstractNumId w:val="3"/>
  </w:num>
  <w:num w:numId="4" w16cid:durableId="56514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AC"/>
    <w:rsid w:val="000356C4"/>
    <w:rsid w:val="00040BD4"/>
    <w:rsid w:val="00041E95"/>
    <w:rsid w:val="00060FFB"/>
    <w:rsid w:val="000A2CD0"/>
    <w:rsid w:val="001A71C5"/>
    <w:rsid w:val="001B04D1"/>
    <w:rsid w:val="001B452A"/>
    <w:rsid w:val="001B5762"/>
    <w:rsid w:val="001E7151"/>
    <w:rsid w:val="002058DB"/>
    <w:rsid w:val="0020762B"/>
    <w:rsid w:val="002105F1"/>
    <w:rsid w:val="0023208D"/>
    <w:rsid w:val="002A1192"/>
    <w:rsid w:val="002A3593"/>
    <w:rsid w:val="002A72BC"/>
    <w:rsid w:val="002B5F62"/>
    <w:rsid w:val="00302A6A"/>
    <w:rsid w:val="0032444A"/>
    <w:rsid w:val="00333886"/>
    <w:rsid w:val="003362B8"/>
    <w:rsid w:val="00345D15"/>
    <w:rsid w:val="00353DE8"/>
    <w:rsid w:val="003656C3"/>
    <w:rsid w:val="00373D18"/>
    <w:rsid w:val="00373EB4"/>
    <w:rsid w:val="003B3EEF"/>
    <w:rsid w:val="003C635B"/>
    <w:rsid w:val="003C7556"/>
    <w:rsid w:val="003D04A3"/>
    <w:rsid w:val="003D252F"/>
    <w:rsid w:val="003D2F3A"/>
    <w:rsid w:val="003F44E8"/>
    <w:rsid w:val="0041077C"/>
    <w:rsid w:val="0049180E"/>
    <w:rsid w:val="00493870"/>
    <w:rsid w:val="004C5DF5"/>
    <w:rsid w:val="004E274E"/>
    <w:rsid w:val="00591ED1"/>
    <w:rsid w:val="005C779A"/>
    <w:rsid w:val="005F342E"/>
    <w:rsid w:val="005F4082"/>
    <w:rsid w:val="0060552F"/>
    <w:rsid w:val="0063654C"/>
    <w:rsid w:val="00663F85"/>
    <w:rsid w:val="006A4407"/>
    <w:rsid w:val="006B58D6"/>
    <w:rsid w:val="007451FD"/>
    <w:rsid w:val="00762DBF"/>
    <w:rsid w:val="007D317A"/>
    <w:rsid w:val="007E0FF6"/>
    <w:rsid w:val="00825C76"/>
    <w:rsid w:val="00833C2A"/>
    <w:rsid w:val="00851EC9"/>
    <w:rsid w:val="008534D7"/>
    <w:rsid w:val="00854DC5"/>
    <w:rsid w:val="00870B03"/>
    <w:rsid w:val="0087105B"/>
    <w:rsid w:val="008C43EC"/>
    <w:rsid w:val="008C6750"/>
    <w:rsid w:val="008D2DE3"/>
    <w:rsid w:val="008F262B"/>
    <w:rsid w:val="00945986"/>
    <w:rsid w:val="00962703"/>
    <w:rsid w:val="00967F81"/>
    <w:rsid w:val="009E3D56"/>
    <w:rsid w:val="00A957A0"/>
    <w:rsid w:val="00AA6BC5"/>
    <w:rsid w:val="00AB4EBE"/>
    <w:rsid w:val="00AD3D98"/>
    <w:rsid w:val="00AD4100"/>
    <w:rsid w:val="00AD52E9"/>
    <w:rsid w:val="00B0007F"/>
    <w:rsid w:val="00B141DA"/>
    <w:rsid w:val="00B31E8C"/>
    <w:rsid w:val="00BA1B9C"/>
    <w:rsid w:val="00BE09B8"/>
    <w:rsid w:val="00BE1E7A"/>
    <w:rsid w:val="00C076A8"/>
    <w:rsid w:val="00C14F80"/>
    <w:rsid w:val="00C3291C"/>
    <w:rsid w:val="00C8629F"/>
    <w:rsid w:val="00CA1E39"/>
    <w:rsid w:val="00CC2EE3"/>
    <w:rsid w:val="00CE6166"/>
    <w:rsid w:val="00D55E7F"/>
    <w:rsid w:val="00D643B4"/>
    <w:rsid w:val="00D67BAC"/>
    <w:rsid w:val="00DF1274"/>
    <w:rsid w:val="00EA2CAB"/>
    <w:rsid w:val="00F6569C"/>
    <w:rsid w:val="00FC116B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A635713"/>
  <w15:docId w15:val="{D234D9F7-C297-4666-9023-0A82910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AC"/>
  </w:style>
  <w:style w:type="paragraph" w:styleId="Heading1">
    <w:name w:val="heading 1"/>
    <w:basedOn w:val="Normal"/>
    <w:next w:val="Normal"/>
    <w:link w:val="Heading1Char"/>
    <w:uiPriority w:val="9"/>
    <w:qFormat/>
    <w:rsid w:val="0020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BA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7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0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8C"/>
  </w:style>
  <w:style w:type="paragraph" w:styleId="Footer">
    <w:name w:val="footer"/>
    <w:basedOn w:val="Normal"/>
    <w:link w:val="FooterChar"/>
    <w:uiPriority w:val="99"/>
    <w:unhideWhenUsed/>
    <w:qFormat/>
    <w:rsid w:val="00B3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8C"/>
  </w:style>
  <w:style w:type="table" w:customStyle="1" w:styleId="TableGrid1">
    <w:name w:val="Table Grid1"/>
    <w:basedOn w:val="TableNormal"/>
    <w:next w:val="TableGrid"/>
    <w:uiPriority w:val="59"/>
    <w:rsid w:val="001B04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B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7E6B6-1526-43B1-9988-6F9AB654C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062BB-EE64-49B8-B8BC-4417D10DC2B5}"/>
</file>

<file path=customXml/itemProps3.xml><?xml version="1.0" encoding="utf-8"?>
<ds:datastoreItem xmlns:ds="http://schemas.openxmlformats.org/officeDocument/2006/customXml" ds:itemID="{6AF3F2C0-0403-40AB-9A46-417EF630FE5B}"/>
</file>

<file path=customXml/itemProps4.xml><?xml version="1.0" encoding="utf-8"?>
<ds:datastoreItem xmlns:ds="http://schemas.openxmlformats.org/officeDocument/2006/customXml" ds:itemID="{A6D307E0-5338-4A9C-9D75-57C4C9B08365}"/>
</file>

<file path=customXml/itemProps5.xml><?xml version="1.0" encoding="utf-8"?>
<ds:datastoreItem xmlns:ds="http://schemas.openxmlformats.org/officeDocument/2006/customXml" ds:itemID="{E993FE94-3BB4-426B-9204-53EF8F01F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Durkin, Padraic</dc:creator>
  <cp:lastModifiedBy>Isaak, Sarah - DOA</cp:lastModifiedBy>
  <cp:revision>31</cp:revision>
  <dcterms:created xsi:type="dcterms:W3CDTF">2022-09-27T21:10:00Z</dcterms:created>
  <dcterms:modified xsi:type="dcterms:W3CDTF">2024-11-14T15:49:00Z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