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E9A9" w14:textId="62AF0E3C" w:rsidR="009C36F1" w:rsidRPr="00F63536" w:rsidRDefault="00881713" w:rsidP="00890539">
      <w:pPr>
        <w:spacing w:line="240" w:lineRule="auto"/>
        <w:jc w:val="center"/>
        <w:rPr>
          <w:rFonts w:ascii="Verdana" w:hAnsi="Verdana"/>
          <w:b/>
          <w:bCs/>
          <w:sz w:val="32"/>
        </w:rPr>
      </w:pPr>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49E8032E"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w:t>
      </w:r>
      <w:r w:rsidR="00506EE2">
        <w:rPr>
          <w:rFonts w:ascii="Arial" w:hAnsi="Arial" w:cs="Arial"/>
          <w:sz w:val="20"/>
        </w:rPr>
        <w:t xml:space="preserve"> and </w:t>
      </w:r>
      <w:r w:rsidR="0046508E" w:rsidRPr="00D86568">
        <w:rPr>
          <w:rFonts w:ascii="Arial" w:hAnsi="Arial" w:cs="Arial"/>
          <w:sz w:val="20"/>
        </w:rPr>
        <w:t>Homelessness Prevention Program (HPP)</w:t>
      </w:r>
      <w:r w:rsidR="00506EE2">
        <w:rPr>
          <w:rFonts w:ascii="Arial" w:hAnsi="Arial" w:cs="Arial"/>
          <w:sz w:val="20"/>
        </w:rPr>
        <w:t xml:space="preserve"> </w:t>
      </w:r>
      <w:r w:rsidRPr="00D86568">
        <w:rPr>
          <w:rFonts w:ascii="Arial" w:hAnsi="Arial" w:cs="Arial"/>
          <w:sz w:val="20"/>
        </w:rPr>
        <w:t xml:space="preserve">the </w:t>
      </w:r>
      <w:r w:rsidR="008310BD">
        <w:rPr>
          <w:rFonts w:ascii="Arial" w:hAnsi="Arial" w:cs="Arial"/>
          <w:sz w:val="20"/>
        </w:rPr>
        <w:t>applicant</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7220A52F"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w:t>
            </w:r>
            <w:r w:rsidR="00506EE2">
              <w:rPr>
                <w:rFonts w:ascii="Arial" w:hAnsi="Arial" w:cs="Arial"/>
                <w:b/>
                <w:bCs/>
                <w:sz w:val="24"/>
                <w:szCs w:val="24"/>
              </w:rPr>
              <w:t xml:space="preserve"> and </w:t>
            </w:r>
            <w:r w:rsidRPr="004E2D98">
              <w:rPr>
                <w:rFonts w:ascii="Arial" w:hAnsi="Arial" w:cs="Arial"/>
                <w:b/>
                <w:bCs/>
                <w:sz w:val="24"/>
                <w:szCs w:val="24"/>
              </w:rPr>
              <w:t>HPP</w:t>
            </w:r>
            <w:r w:rsidR="00506EE2">
              <w:rPr>
                <w:rFonts w:ascii="Arial" w:hAnsi="Arial" w:cs="Arial"/>
                <w:b/>
                <w:bCs/>
                <w:sz w:val="24"/>
                <w:szCs w:val="24"/>
              </w:rPr>
              <w:t xml:space="preserve"> </w:t>
            </w:r>
            <w:r w:rsidRPr="004E2D98">
              <w:rPr>
                <w:rFonts w:ascii="Arial" w:hAnsi="Arial" w:cs="Arial"/>
                <w:b/>
                <w:bCs/>
                <w:sz w:val="24"/>
                <w:szCs w:val="24"/>
              </w:rPr>
              <w:t>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/HUD CoC. If a lead agency, it will attend CoC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t xml:space="preserve">Discharge Policy – </w:t>
            </w:r>
            <w:r w:rsidRPr="00B82844">
              <w:rPr>
                <w:rFonts w:ascii="Arial" w:hAnsi="Arial" w:cs="Arial"/>
                <w:sz w:val="20"/>
              </w:rPr>
              <w:t xml:space="preserve">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w:t>
            </w:r>
            <w:proofErr w:type="gramStart"/>
            <w:r w:rsidRPr="00B82844">
              <w:rPr>
                <w:rFonts w:ascii="Arial" w:hAnsi="Arial" w:cs="Arial"/>
                <w:sz w:val="20"/>
              </w:rPr>
              <w:t>in order to</w:t>
            </w:r>
            <w:proofErr w:type="gramEnd"/>
            <w:r w:rsidRPr="00B82844">
              <w:rPr>
                <w:rFonts w:ascii="Arial" w:hAnsi="Arial" w:cs="Arial"/>
                <w:sz w:val="20"/>
              </w:rPr>
              <w:t xml:space="preserve">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lastRenderedPageBreak/>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is capable of providing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w:t>
            </w:r>
            <w:proofErr w:type="gramStart"/>
            <w:r w:rsidRPr="00B82844">
              <w:rPr>
                <w:rFonts w:ascii="Arial" w:hAnsi="Arial" w:cs="Arial"/>
                <w:sz w:val="20"/>
              </w:rPr>
              <w:t>expenses</w:t>
            </w:r>
            <w:proofErr w:type="gramEnd"/>
            <w:r w:rsidRPr="00B82844">
              <w:rPr>
                <w:rFonts w:ascii="Arial" w:hAnsi="Arial" w:cs="Arial"/>
                <w:sz w:val="20"/>
              </w:rPr>
              <w:t xml:space="preserve">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8310BD" w14:paraId="730C0E37" w14:textId="77777777" w:rsidTr="005976AD">
        <w:trPr>
          <w:trHeight w:val="576"/>
        </w:trPr>
        <w:tc>
          <w:tcPr>
            <w:tcW w:w="10173" w:type="dxa"/>
            <w:vAlign w:val="center"/>
          </w:tcPr>
          <w:p w14:paraId="776A28A1" w14:textId="2AC78BA3" w:rsidR="008310BD" w:rsidRPr="00B82844" w:rsidRDefault="008310BD" w:rsidP="008310BD">
            <w:pPr>
              <w:rPr>
                <w:rFonts w:ascii="Arial" w:hAnsi="Arial" w:cs="Arial"/>
                <w:b/>
                <w:sz w:val="20"/>
              </w:rPr>
            </w:pPr>
            <w:r w:rsidRPr="008310BD">
              <w:rPr>
                <w:rFonts w:ascii="Arial" w:hAnsi="Arial" w:cs="Arial"/>
                <w:b/>
                <w:sz w:val="20"/>
              </w:rPr>
              <w:t>Housing Inventory Chart</w:t>
            </w:r>
            <w:r>
              <w:rPr>
                <w:rFonts w:ascii="Arial" w:hAnsi="Arial" w:cs="Arial"/>
                <w:bCs/>
                <w:sz w:val="20"/>
              </w:rPr>
              <w:t xml:space="preserve"> – It will </w:t>
            </w:r>
            <w:r w:rsidRPr="00214092">
              <w:rPr>
                <w:rFonts w:ascii="Arial" w:hAnsi="Arial" w:cs="Arial"/>
                <w:bCs/>
                <w:sz w:val="20"/>
              </w:rPr>
              <w:t xml:space="preserve">complete a program client count </w:t>
            </w:r>
            <w:r>
              <w:rPr>
                <w:rFonts w:ascii="Arial" w:hAnsi="Arial" w:cs="Arial"/>
                <w:bCs/>
                <w:sz w:val="20"/>
              </w:rPr>
              <w:t>on</w:t>
            </w:r>
            <w:r w:rsidRPr="00214092">
              <w:rPr>
                <w:rFonts w:ascii="Arial" w:hAnsi="Arial" w:cs="Arial"/>
                <w:bCs/>
                <w:sz w:val="20"/>
              </w:rPr>
              <w:t xml:space="preserve"> the fourth Wednesday of </w:t>
            </w:r>
            <w:r>
              <w:rPr>
                <w:rFonts w:ascii="Arial" w:hAnsi="Arial" w:cs="Arial"/>
                <w:bCs/>
                <w:sz w:val="20"/>
              </w:rPr>
              <w:t>every</w:t>
            </w:r>
            <w:r w:rsidRPr="00214092">
              <w:rPr>
                <w:rFonts w:ascii="Arial" w:hAnsi="Arial" w:cs="Arial"/>
                <w:bCs/>
                <w:sz w:val="20"/>
              </w:rPr>
              <w:t xml:space="preserve"> month for all </w:t>
            </w:r>
            <w:r>
              <w:rPr>
                <w:rFonts w:ascii="Arial" w:hAnsi="Arial" w:cs="Arial"/>
                <w:bCs/>
                <w:sz w:val="20"/>
              </w:rPr>
              <w:t xml:space="preserve">applicable </w:t>
            </w:r>
            <w:r w:rsidRPr="00214092">
              <w:rPr>
                <w:rFonts w:ascii="Arial" w:hAnsi="Arial" w:cs="Arial"/>
                <w:bCs/>
                <w:sz w:val="20"/>
              </w:rPr>
              <w:t xml:space="preserve">housing programs and report it on the monthly Housing Inventory Chart (HIC). </w:t>
            </w:r>
          </w:p>
        </w:tc>
        <w:tc>
          <w:tcPr>
            <w:tcW w:w="843" w:type="dxa"/>
            <w:vAlign w:val="center"/>
          </w:tcPr>
          <w:p w14:paraId="3EA5A086" w14:textId="77777777" w:rsidR="008310BD" w:rsidRDefault="008310BD" w:rsidP="008310BD">
            <w:pPr>
              <w:rPr>
                <w:rFonts w:ascii="Arial" w:hAnsi="Arial" w:cs="Arial"/>
                <w:sz w:val="20"/>
              </w:rPr>
            </w:pPr>
          </w:p>
        </w:tc>
      </w:tr>
      <w:tr w:rsidR="008310BD" w14:paraId="66D1AB90" w14:textId="77777777" w:rsidTr="005976AD">
        <w:trPr>
          <w:trHeight w:val="576"/>
        </w:trPr>
        <w:tc>
          <w:tcPr>
            <w:tcW w:w="10173" w:type="dxa"/>
            <w:vAlign w:val="center"/>
          </w:tcPr>
          <w:p w14:paraId="7EB17BEB" w14:textId="6C37B1CE" w:rsidR="008310BD" w:rsidRPr="00B82844" w:rsidRDefault="008310BD" w:rsidP="008310B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8310BD" w:rsidRDefault="008310BD" w:rsidP="008310BD">
            <w:pPr>
              <w:rPr>
                <w:rFonts w:ascii="Arial" w:hAnsi="Arial" w:cs="Arial"/>
                <w:sz w:val="20"/>
              </w:rPr>
            </w:pPr>
          </w:p>
        </w:tc>
      </w:tr>
      <w:tr w:rsidR="008310BD" w14:paraId="38494B96" w14:textId="77777777" w:rsidTr="005976AD">
        <w:trPr>
          <w:trHeight w:val="720"/>
        </w:trPr>
        <w:tc>
          <w:tcPr>
            <w:tcW w:w="10173" w:type="dxa"/>
            <w:vAlign w:val="center"/>
          </w:tcPr>
          <w:p w14:paraId="6387F1F7" w14:textId="42E9E9E3" w:rsidR="008310BD" w:rsidRPr="00B82844" w:rsidRDefault="008310BD" w:rsidP="008310B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8310BD" w:rsidRDefault="008310BD" w:rsidP="008310BD">
            <w:pPr>
              <w:rPr>
                <w:rFonts w:ascii="Arial" w:hAnsi="Arial" w:cs="Arial"/>
                <w:sz w:val="20"/>
              </w:rPr>
            </w:pPr>
          </w:p>
        </w:tc>
      </w:tr>
      <w:tr w:rsidR="008310BD" w14:paraId="2B396E62" w14:textId="77777777" w:rsidTr="005976AD">
        <w:trPr>
          <w:trHeight w:val="720"/>
        </w:trPr>
        <w:tc>
          <w:tcPr>
            <w:tcW w:w="10173" w:type="dxa"/>
            <w:vAlign w:val="center"/>
          </w:tcPr>
          <w:p w14:paraId="25E35552" w14:textId="762819BD" w:rsidR="008310BD" w:rsidRPr="00B82844" w:rsidRDefault="008310BD" w:rsidP="008310B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8310BD" w:rsidRDefault="008310BD" w:rsidP="008310BD">
            <w:pPr>
              <w:rPr>
                <w:rFonts w:ascii="Arial" w:hAnsi="Arial" w:cs="Arial"/>
                <w:sz w:val="20"/>
              </w:rPr>
            </w:pPr>
          </w:p>
        </w:tc>
      </w:tr>
      <w:tr w:rsidR="008310BD" w14:paraId="2590E2E0" w14:textId="77777777" w:rsidTr="005976AD">
        <w:trPr>
          <w:trHeight w:val="576"/>
        </w:trPr>
        <w:tc>
          <w:tcPr>
            <w:tcW w:w="10173" w:type="dxa"/>
            <w:vAlign w:val="center"/>
          </w:tcPr>
          <w:p w14:paraId="404D57ED" w14:textId="04AD47D4" w:rsidR="008310BD" w:rsidRPr="00890539" w:rsidRDefault="008310BD" w:rsidP="008310B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CoC.</w:t>
            </w:r>
          </w:p>
        </w:tc>
        <w:tc>
          <w:tcPr>
            <w:tcW w:w="843" w:type="dxa"/>
            <w:vAlign w:val="center"/>
          </w:tcPr>
          <w:p w14:paraId="7232E53A" w14:textId="77777777" w:rsidR="008310BD" w:rsidRDefault="008310BD" w:rsidP="008310BD">
            <w:pPr>
              <w:rPr>
                <w:rFonts w:ascii="Arial" w:hAnsi="Arial" w:cs="Arial"/>
                <w:sz w:val="20"/>
              </w:rPr>
            </w:pPr>
          </w:p>
        </w:tc>
      </w:tr>
      <w:tr w:rsidR="008310BD" w14:paraId="7DA2B5E6" w14:textId="77777777" w:rsidTr="0039470A">
        <w:trPr>
          <w:trHeight w:val="576"/>
        </w:trPr>
        <w:tc>
          <w:tcPr>
            <w:tcW w:w="10173" w:type="dxa"/>
            <w:vAlign w:val="center"/>
          </w:tcPr>
          <w:p w14:paraId="7A67A876" w14:textId="25D33E28" w:rsidR="008310BD" w:rsidRPr="00B82844" w:rsidRDefault="008310BD" w:rsidP="008310B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w:t>
            </w:r>
            <w:r>
              <w:rPr>
                <w:rFonts w:ascii="Arial" w:hAnsi="Arial" w:cs="Arial"/>
                <w:sz w:val="20"/>
              </w:rPr>
              <w:t>SG/HPP</w:t>
            </w:r>
            <w:r w:rsidRPr="00B82844">
              <w:rPr>
                <w:rFonts w:ascii="Arial" w:hAnsi="Arial" w:cs="Arial"/>
                <w:sz w:val="20"/>
              </w:rPr>
              <w:t xml:space="preserve"> </w:t>
            </w:r>
            <w:r>
              <w:rPr>
                <w:rFonts w:ascii="Arial" w:hAnsi="Arial" w:cs="Arial"/>
                <w:sz w:val="20"/>
              </w:rPr>
              <w:t xml:space="preserve">and HAP </w:t>
            </w:r>
            <w:r w:rsidRPr="00B82844">
              <w:rPr>
                <w:rFonts w:ascii="Arial" w:hAnsi="Arial" w:cs="Arial"/>
                <w:sz w:val="20"/>
              </w:rPr>
              <w:t>Program Manual</w:t>
            </w:r>
            <w:r>
              <w:rPr>
                <w:rFonts w:ascii="Arial" w:hAnsi="Arial" w:cs="Arial"/>
                <w:sz w:val="20"/>
              </w:rPr>
              <w:t>s</w:t>
            </w:r>
            <w:r w:rsidRPr="00B82844">
              <w:rPr>
                <w:rFonts w:ascii="Arial" w:hAnsi="Arial" w:cs="Arial"/>
                <w:sz w:val="20"/>
              </w:rPr>
              <w:t>.</w:t>
            </w:r>
          </w:p>
        </w:tc>
        <w:tc>
          <w:tcPr>
            <w:tcW w:w="843" w:type="dxa"/>
            <w:vAlign w:val="center"/>
          </w:tcPr>
          <w:p w14:paraId="75B6B74B" w14:textId="77777777" w:rsidR="008310BD" w:rsidRDefault="008310BD" w:rsidP="008310BD">
            <w:pPr>
              <w:rPr>
                <w:rFonts w:ascii="Arial" w:hAnsi="Arial" w:cs="Arial"/>
                <w:sz w:val="20"/>
              </w:rPr>
            </w:pPr>
          </w:p>
        </w:tc>
      </w:tr>
      <w:tr w:rsidR="008310BD" w14:paraId="6612A64C" w14:textId="77777777" w:rsidTr="005976AD">
        <w:trPr>
          <w:trHeight w:val="1440"/>
        </w:trPr>
        <w:tc>
          <w:tcPr>
            <w:tcW w:w="10173" w:type="dxa"/>
            <w:vAlign w:val="center"/>
          </w:tcPr>
          <w:p w14:paraId="1323427C" w14:textId="478D3BF7" w:rsidR="008310BD" w:rsidRPr="00890539" w:rsidRDefault="008310BD" w:rsidP="008310B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8310BD" w:rsidRDefault="008310BD" w:rsidP="008310BD">
            <w:pPr>
              <w:rPr>
                <w:rFonts w:ascii="Arial" w:hAnsi="Arial" w:cs="Arial"/>
                <w:sz w:val="20"/>
              </w:rPr>
            </w:pPr>
          </w:p>
        </w:tc>
      </w:tr>
      <w:tr w:rsidR="008310BD" w14:paraId="38B2B35B" w14:textId="77777777" w:rsidTr="007A5144">
        <w:trPr>
          <w:trHeight w:val="576"/>
        </w:trPr>
        <w:tc>
          <w:tcPr>
            <w:tcW w:w="10173" w:type="dxa"/>
            <w:vAlign w:val="center"/>
          </w:tcPr>
          <w:p w14:paraId="3C94145C" w14:textId="1AE1FBD0" w:rsidR="008310BD" w:rsidRPr="0018251E" w:rsidRDefault="008310BD" w:rsidP="008310B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8310BD" w:rsidRDefault="008310BD" w:rsidP="008310BD">
            <w:pPr>
              <w:rPr>
                <w:rFonts w:ascii="Arial" w:hAnsi="Arial" w:cs="Arial"/>
                <w:sz w:val="20"/>
              </w:rPr>
            </w:pPr>
          </w:p>
        </w:tc>
      </w:tr>
      <w:tr w:rsidR="008310BD" w14:paraId="00BA5765" w14:textId="77777777" w:rsidTr="007A5144">
        <w:trPr>
          <w:trHeight w:val="576"/>
        </w:trPr>
        <w:tc>
          <w:tcPr>
            <w:tcW w:w="10173" w:type="dxa"/>
            <w:vAlign w:val="center"/>
          </w:tcPr>
          <w:p w14:paraId="55D34193" w14:textId="6B6FB53B" w:rsidR="008310BD" w:rsidRPr="00890539" w:rsidRDefault="008310BD" w:rsidP="008310B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subcontract or agreement with all subrecipients of EHH funds, if applicable.</w:t>
            </w:r>
          </w:p>
        </w:tc>
        <w:tc>
          <w:tcPr>
            <w:tcW w:w="843" w:type="dxa"/>
            <w:vAlign w:val="center"/>
          </w:tcPr>
          <w:p w14:paraId="2487970B" w14:textId="77777777" w:rsidR="008310BD" w:rsidRDefault="008310BD" w:rsidP="008310BD">
            <w:pPr>
              <w:rPr>
                <w:rFonts w:ascii="Arial" w:hAnsi="Arial" w:cs="Arial"/>
                <w:sz w:val="20"/>
              </w:rPr>
            </w:pPr>
          </w:p>
        </w:tc>
      </w:tr>
      <w:tr w:rsidR="008310BD" w14:paraId="41BE3704" w14:textId="77777777" w:rsidTr="007A5144">
        <w:trPr>
          <w:trHeight w:val="1008"/>
        </w:trPr>
        <w:tc>
          <w:tcPr>
            <w:tcW w:w="10173" w:type="dxa"/>
            <w:vAlign w:val="center"/>
          </w:tcPr>
          <w:p w14:paraId="59807EBE" w14:textId="400DED5D" w:rsidR="008310BD" w:rsidRDefault="008310BD" w:rsidP="008310B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8310BD" w:rsidRDefault="008310BD" w:rsidP="008310BD">
            <w:pPr>
              <w:rPr>
                <w:rFonts w:ascii="Arial" w:hAnsi="Arial" w:cs="Arial"/>
                <w:sz w:val="20"/>
              </w:rPr>
            </w:pPr>
          </w:p>
        </w:tc>
      </w:tr>
      <w:tr w:rsidR="008310BD" w14:paraId="44A285B7" w14:textId="77777777" w:rsidTr="008310BD">
        <w:trPr>
          <w:trHeight w:val="576"/>
        </w:trPr>
        <w:tc>
          <w:tcPr>
            <w:tcW w:w="10173" w:type="dxa"/>
            <w:shd w:val="clear" w:color="auto" w:fill="auto"/>
            <w:vAlign w:val="center"/>
          </w:tcPr>
          <w:p w14:paraId="2ECF4935" w14:textId="04931D23" w:rsidR="008310BD" w:rsidRPr="008310BD" w:rsidRDefault="008310BD" w:rsidP="008310BD">
            <w:pPr>
              <w:rPr>
                <w:rFonts w:ascii="Arial" w:hAnsi="Arial" w:cs="Arial"/>
                <w:b/>
                <w:bCs/>
                <w:sz w:val="20"/>
              </w:rPr>
            </w:pPr>
            <w:r w:rsidRPr="008310BD">
              <w:rPr>
                <w:rFonts w:ascii="Arial" w:hAnsi="Arial" w:cs="Arial"/>
                <w:b/>
                <w:bCs/>
                <w:sz w:val="20"/>
              </w:rPr>
              <w:t xml:space="preserve">Termination from Project </w:t>
            </w:r>
            <w:r w:rsidRPr="008310BD">
              <w:rPr>
                <w:rFonts w:ascii="Arial" w:hAnsi="Arial" w:cs="Arial"/>
                <w:sz w:val="20"/>
              </w:rPr>
              <w:t>– It will establish and follow a formal termination process that meets all program requirements.</w:t>
            </w:r>
          </w:p>
        </w:tc>
        <w:tc>
          <w:tcPr>
            <w:tcW w:w="843" w:type="dxa"/>
            <w:vAlign w:val="center"/>
          </w:tcPr>
          <w:p w14:paraId="613836FE" w14:textId="77777777" w:rsidR="008310BD" w:rsidRDefault="008310BD" w:rsidP="008310BD">
            <w:pPr>
              <w:rPr>
                <w:rFonts w:ascii="Arial" w:hAnsi="Arial" w:cs="Arial"/>
                <w:sz w:val="20"/>
              </w:rPr>
            </w:pPr>
          </w:p>
        </w:tc>
      </w:tr>
      <w:tr w:rsidR="008310BD" w14:paraId="52965C55" w14:textId="77777777" w:rsidTr="00B82844">
        <w:trPr>
          <w:trHeight w:val="576"/>
        </w:trPr>
        <w:tc>
          <w:tcPr>
            <w:tcW w:w="10173" w:type="dxa"/>
            <w:shd w:val="clear" w:color="auto" w:fill="auto"/>
            <w:vAlign w:val="center"/>
          </w:tcPr>
          <w:p w14:paraId="429F8840" w14:textId="1BE5A3E3" w:rsidR="008310BD" w:rsidRPr="00B82844" w:rsidRDefault="008310BD" w:rsidP="008310B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8310BD" w:rsidRDefault="008310BD" w:rsidP="008310BD">
            <w:pPr>
              <w:rPr>
                <w:rFonts w:ascii="Arial" w:hAnsi="Arial" w:cs="Arial"/>
                <w:sz w:val="20"/>
              </w:rPr>
            </w:pPr>
          </w:p>
        </w:tc>
      </w:tr>
    </w:tbl>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lastRenderedPageBreak/>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0DD9C67F"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w:t>
            </w:r>
            <w:r w:rsidR="00AC2C75">
              <w:rPr>
                <w:rFonts w:ascii="Arial" w:hAnsi="Arial" w:cs="Arial"/>
                <w:sz w:val="20"/>
              </w:rPr>
              <w:t xml:space="preserve">. </w:t>
            </w:r>
            <w:r w:rsidR="00AC2C75" w:rsidRPr="00AC2C75">
              <w:rPr>
                <w:rFonts w:ascii="Arial" w:hAnsi="Arial" w:cs="Arial"/>
                <w:i/>
                <w:iCs/>
                <w:sz w:val="20"/>
              </w:rPr>
              <w:t>Victim</w:t>
            </w:r>
            <w:r w:rsidR="006A12E9">
              <w:rPr>
                <w:rFonts w:ascii="Arial" w:hAnsi="Arial" w:cs="Arial"/>
                <w:i/>
                <w:iCs/>
                <w:sz w:val="20"/>
              </w:rPr>
              <w:t xml:space="preserve"> </w:t>
            </w:r>
            <w:r w:rsidR="00AC2C75" w:rsidRPr="00AC2C75">
              <w:rPr>
                <w:rFonts w:ascii="Arial" w:hAnsi="Arial" w:cs="Arial"/>
                <w:i/>
                <w:iCs/>
                <w:sz w:val="20"/>
              </w:rPr>
              <w:t xml:space="preserve">service </w:t>
            </w:r>
            <w:r w:rsidR="006A12E9">
              <w:rPr>
                <w:rFonts w:ascii="Arial" w:hAnsi="Arial" w:cs="Arial"/>
                <w:i/>
                <w:iCs/>
                <w:sz w:val="20"/>
              </w:rPr>
              <w:t>providers</w:t>
            </w:r>
            <w:r w:rsidR="00AC2C75" w:rsidRPr="00AC2C75">
              <w:rPr>
                <w:rFonts w:ascii="Arial" w:hAnsi="Arial" w:cs="Arial"/>
                <w:i/>
                <w:iCs/>
                <w:sz w:val="20"/>
              </w:rPr>
              <w:t xml:space="preserve"> may choose not to</w:t>
            </w:r>
            <w:r w:rsidR="006A12E9">
              <w:rPr>
                <w:rFonts w:ascii="Arial" w:hAnsi="Arial" w:cs="Arial"/>
                <w:i/>
                <w:iCs/>
                <w:sz w:val="20"/>
              </w:rPr>
              <w:t xml:space="preserve"> use the CoC’s system.</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39470A">
        <w:trPr>
          <w:trHeight w:val="576"/>
        </w:trPr>
        <w:tc>
          <w:tcPr>
            <w:tcW w:w="10173" w:type="dxa"/>
            <w:vAlign w:val="center"/>
          </w:tcPr>
          <w:p w14:paraId="52EBD329" w14:textId="0A26994B"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xml:space="preserve">– It complies with the </w:t>
            </w:r>
            <w:r w:rsidR="0039470A">
              <w:rPr>
                <w:rFonts w:ascii="Arial" w:hAnsi="Arial" w:cs="Arial"/>
                <w:sz w:val="20"/>
              </w:rPr>
              <w:t xml:space="preserve">applicable </w:t>
            </w:r>
            <w:r w:rsidRPr="00B82844">
              <w:rPr>
                <w:rFonts w:ascii="Arial" w:hAnsi="Arial" w:cs="Arial"/>
                <w:sz w:val="20"/>
              </w:rPr>
              <w:t>written standards established by the area’s Continuum of Care</w:t>
            </w:r>
            <w:r w:rsidR="0039470A">
              <w:rPr>
                <w:rFonts w:ascii="Arial" w:hAnsi="Arial" w:cs="Arial"/>
                <w:sz w:val="20"/>
              </w:rPr>
              <w:t>.</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D5637A7" w14:textId="0FA1C329" w:rsidR="00C33806" w:rsidRPr="00C33806" w:rsidRDefault="00C33806" w:rsidP="00C33806">
      <w:pPr>
        <w:rPr>
          <w:rFonts w:ascii="Arial" w:hAnsi="Arial" w:cs="Arial"/>
          <w:sz w:val="20"/>
        </w:rPr>
      </w:pPr>
    </w:p>
    <w:p w14:paraId="4BC8A5EE" w14:textId="6B92717A" w:rsidR="00C33806" w:rsidRPr="00C33806" w:rsidRDefault="00C33806" w:rsidP="00C33806">
      <w:pPr>
        <w:rPr>
          <w:rFonts w:ascii="Arial" w:hAnsi="Arial" w:cs="Arial"/>
          <w:sz w:val="20"/>
        </w:rPr>
      </w:pPr>
    </w:p>
    <w:p w14:paraId="6C18433D" w14:textId="79D866FB" w:rsidR="00C33806" w:rsidRPr="00C33806" w:rsidRDefault="00C33806" w:rsidP="00C33806">
      <w:pPr>
        <w:rPr>
          <w:rFonts w:ascii="Arial" w:hAnsi="Arial" w:cs="Arial"/>
          <w:sz w:val="20"/>
        </w:rPr>
      </w:pPr>
    </w:p>
    <w:p w14:paraId="7DF393B5" w14:textId="05D37577" w:rsidR="00C33806" w:rsidRDefault="00C33806" w:rsidP="00C33806">
      <w:pPr>
        <w:tabs>
          <w:tab w:val="left" w:pos="1650"/>
        </w:tabs>
        <w:rPr>
          <w:rFonts w:ascii="Arial" w:hAnsi="Arial" w:cs="Arial"/>
          <w:sz w:val="20"/>
        </w:rPr>
      </w:pPr>
      <w:r>
        <w:rPr>
          <w:rFonts w:ascii="Arial" w:hAnsi="Arial" w:cs="Arial"/>
          <w:sz w:val="20"/>
        </w:rPr>
        <w:tab/>
      </w:r>
    </w:p>
    <w:p w14:paraId="1C4E17F2" w14:textId="7AF95DDA" w:rsidR="0039470A" w:rsidRPr="0039470A" w:rsidRDefault="0039470A" w:rsidP="0039470A">
      <w:pPr>
        <w:rPr>
          <w:rFonts w:ascii="Arial" w:hAnsi="Arial" w:cs="Arial"/>
          <w:sz w:val="20"/>
        </w:rPr>
      </w:pPr>
    </w:p>
    <w:p w14:paraId="4B926436" w14:textId="4A1B5ABC" w:rsidR="0039470A" w:rsidRPr="0039470A" w:rsidRDefault="0039470A" w:rsidP="0039470A">
      <w:pPr>
        <w:rPr>
          <w:rFonts w:ascii="Arial" w:hAnsi="Arial" w:cs="Arial"/>
          <w:sz w:val="20"/>
        </w:rPr>
      </w:pPr>
    </w:p>
    <w:p w14:paraId="1674C673" w14:textId="18EDEFB0" w:rsidR="0039470A" w:rsidRPr="0039470A" w:rsidRDefault="0039470A" w:rsidP="0039470A">
      <w:pPr>
        <w:tabs>
          <w:tab w:val="left" w:pos="1605"/>
        </w:tabs>
        <w:rPr>
          <w:rFonts w:ascii="Arial" w:hAnsi="Arial" w:cs="Arial"/>
          <w:sz w:val="20"/>
        </w:rPr>
      </w:pPr>
      <w:r>
        <w:rPr>
          <w:rFonts w:ascii="Arial" w:hAnsi="Arial" w:cs="Arial"/>
          <w:sz w:val="20"/>
        </w:rPr>
        <w:tab/>
      </w:r>
    </w:p>
    <w:sectPr w:rsidR="0039470A" w:rsidRPr="0039470A"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745F92" w14:textId="57DAB5AA" w:rsidR="0044350E" w:rsidRPr="0044350E" w:rsidRDefault="005776ED">
    <w:pPr>
      <w:pStyle w:val="Footer"/>
      <w:rPr>
        <w:sz w:val="16"/>
      </w:rPr>
    </w:pPr>
    <w:r>
      <w:rPr>
        <w:sz w:val="16"/>
      </w:rPr>
      <w:t xml:space="preserve">EHH Certifications </w:t>
    </w:r>
    <w:r w:rsidR="00AC2C75">
      <w:rPr>
        <w:sz w:val="16"/>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2648B"/>
    <w:rsid w:val="002D78C4"/>
    <w:rsid w:val="002E1E8D"/>
    <w:rsid w:val="002E2FCB"/>
    <w:rsid w:val="00317A7F"/>
    <w:rsid w:val="00353D63"/>
    <w:rsid w:val="00381014"/>
    <w:rsid w:val="0039470A"/>
    <w:rsid w:val="003B2923"/>
    <w:rsid w:val="0044350E"/>
    <w:rsid w:val="0044668C"/>
    <w:rsid w:val="0046508E"/>
    <w:rsid w:val="004656FE"/>
    <w:rsid w:val="004946BD"/>
    <w:rsid w:val="004964F3"/>
    <w:rsid w:val="004E2D98"/>
    <w:rsid w:val="004E7BE7"/>
    <w:rsid w:val="00506EE2"/>
    <w:rsid w:val="005311E6"/>
    <w:rsid w:val="005324E8"/>
    <w:rsid w:val="005776ED"/>
    <w:rsid w:val="005976AD"/>
    <w:rsid w:val="005B30B7"/>
    <w:rsid w:val="005D07E5"/>
    <w:rsid w:val="005D77C1"/>
    <w:rsid w:val="00636837"/>
    <w:rsid w:val="006803DF"/>
    <w:rsid w:val="0069253C"/>
    <w:rsid w:val="006940CF"/>
    <w:rsid w:val="006A12E9"/>
    <w:rsid w:val="006C37E2"/>
    <w:rsid w:val="00733112"/>
    <w:rsid w:val="007814DF"/>
    <w:rsid w:val="007A5144"/>
    <w:rsid w:val="007B04FB"/>
    <w:rsid w:val="008070BB"/>
    <w:rsid w:val="008310BD"/>
    <w:rsid w:val="00861EA4"/>
    <w:rsid w:val="00881713"/>
    <w:rsid w:val="00890539"/>
    <w:rsid w:val="00892656"/>
    <w:rsid w:val="00922278"/>
    <w:rsid w:val="00951ECC"/>
    <w:rsid w:val="009B3608"/>
    <w:rsid w:val="009C36F1"/>
    <w:rsid w:val="00A75A15"/>
    <w:rsid w:val="00AC2C75"/>
    <w:rsid w:val="00AD3E35"/>
    <w:rsid w:val="00AD5CA6"/>
    <w:rsid w:val="00B00BCF"/>
    <w:rsid w:val="00B15806"/>
    <w:rsid w:val="00B8153D"/>
    <w:rsid w:val="00B82844"/>
    <w:rsid w:val="00C33806"/>
    <w:rsid w:val="00C47EC5"/>
    <w:rsid w:val="00CC5FB4"/>
    <w:rsid w:val="00CE0280"/>
    <w:rsid w:val="00CE4662"/>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5BBBC-C67B-45B8-A190-2876713F6572}"/>
</file>

<file path=customXml/itemProps2.xml><?xml version="1.0" encoding="utf-8"?>
<ds:datastoreItem xmlns:ds="http://schemas.openxmlformats.org/officeDocument/2006/customXml" ds:itemID="{DEFA4466-02E1-43E0-BB23-D40E3770A133}"/>
</file>

<file path=customXml/itemProps3.xml><?xml version="1.0" encoding="utf-8"?>
<ds:datastoreItem xmlns:ds="http://schemas.openxmlformats.org/officeDocument/2006/customXml" ds:itemID="{8C0D5A1E-543D-4165-9852-CA15BB609B28}"/>
</file>

<file path=customXml/itemProps4.xml><?xml version="1.0" encoding="utf-8"?>
<ds:datastoreItem xmlns:ds="http://schemas.openxmlformats.org/officeDocument/2006/customXml" ds:itemID="{543C9B51-41F3-471C-A2D2-A8647771C5FC}"/>
</file>

<file path=docProps/app.xml><?xml version="1.0" encoding="utf-8"?>
<Properties xmlns="http://schemas.openxmlformats.org/officeDocument/2006/extended-properties" xmlns:vt="http://schemas.openxmlformats.org/officeDocument/2006/docPropsVTypes">
  <Template>Normal</Template>
  <TotalTime>110</TotalTime>
  <Pages>3</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48</cp:revision>
  <cp:lastPrinted>2019-02-04T16:47:00Z</cp:lastPrinted>
  <dcterms:created xsi:type="dcterms:W3CDTF">2018-02-28T15:27:00Z</dcterms:created>
  <dcterms:modified xsi:type="dcterms:W3CDTF">2023-04-20T15:52:00Z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