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B0B42" w14:textId="7967E29C" w:rsidR="00774865" w:rsidRPr="00774865" w:rsidRDefault="00774865" w:rsidP="003E5FA7">
      <w:pPr>
        <w:tabs>
          <w:tab w:val="left" w:pos="1170"/>
        </w:tabs>
        <w:ind w:left="-720"/>
        <w:jc w:val="center"/>
        <w:rPr>
          <w:rFonts w:ascii="Calibri" w:hAnsi="Calibri"/>
          <w:b/>
          <w:sz w:val="24"/>
          <w:szCs w:val="24"/>
        </w:rPr>
      </w:pPr>
      <w:r>
        <w:rPr>
          <w:noProof/>
        </w:rPr>
        <mc:AlternateContent>
          <mc:Choice Requires="wps">
            <w:drawing>
              <wp:anchor distT="0" distB="0" distL="114300" distR="114300" simplePos="0" relativeHeight="251659264" behindDoc="1" locked="0" layoutInCell="1" allowOverlap="1" wp14:anchorId="73893176" wp14:editId="236EA131">
                <wp:simplePos x="0" y="0"/>
                <wp:positionH relativeFrom="margin">
                  <wp:posOffset>-704850</wp:posOffset>
                </wp:positionH>
                <wp:positionV relativeFrom="paragraph">
                  <wp:posOffset>-401080</wp:posOffset>
                </wp:positionV>
                <wp:extent cx="7340600" cy="9613900"/>
                <wp:effectExtent l="0" t="0" r="12700"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40600" cy="9613900"/>
                        </a:xfrm>
                        <a:prstGeom prst="rect">
                          <a:avLst/>
                        </a:prstGeom>
                        <a:gradFill>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gra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CC1370" id="Rectangle 2" o:spid="_x0000_s1026" style="position:absolute;margin-left:-55.5pt;margin-top:-31.6pt;width:578pt;height:75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" fillcolor="#f6f8fc" strokecolor="#2f528f" strokeweight="1pt">
                <v:fill color2="#c7d5ed" colors="0 #f6f8fc;48497f #abc0e4;54395f #abc0e4;1 #c7d5ed" focus="100%" type="gradient"/>
                <v:path arrowok="t"/>
                <w10:wrap anchorx="margin"/>
              </v:rect>
            </w:pict>
          </mc:Fallback>
        </mc:AlternateContent>
      </w:r>
    </w:p>
    <w:p w14:paraId="0BCF90B6" w14:textId="396F2864" w:rsidR="0032188F" w:rsidRDefault="00C254E7" w:rsidP="00E87FA7">
      <w:pPr>
        <w:jc w:val="center"/>
        <w:rPr>
          <w:rFonts w:ascii="Calibri" w:hAnsi="Calibri"/>
          <w:b/>
          <w:sz w:val="28"/>
          <w:szCs w:val="24"/>
        </w:rPr>
      </w:pPr>
      <w:r w:rsidRPr="000C0CEC">
        <w:rPr>
          <w:noProof/>
        </w:rPr>
        <w:drawing>
          <wp:inline distT="0" distB="0" distL="0" distR="0" wp14:anchorId="0297288E" wp14:editId="7BFB7E6A">
            <wp:extent cx="1725433" cy="1637665"/>
            <wp:effectExtent l="0" t="0" r="0" b="0"/>
            <wp:docPr id="1" name="Picture 1" descr="DOA_LOGO_2017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A_LOGO_2017_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6265" cy="1638455"/>
                    </a:xfrm>
                    <a:prstGeom prst="rect">
                      <a:avLst/>
                    </a:prstGeom>
                    <a:noFill/>
                    <a:ln>
                      <a:noFill/>
                    </a:ln>
                  </pic:spPr>
                </pic:pic>
              </a:graphicData>
            </a:graphic>
          </wp:inline>
        </w:drawing>
      </w:r>
    </w:p>
    <w:p w14:paraId="1F4E3856" w14:textId="77777777" w:rsidR="00D746C3" w:rsidRDefault="00D746C3" w:rsidP="00C254E7">
      <w:pPr>
        <w:jc w:val="center"/>
        <w:rPr>
          <w:rFonts w:ascii="Calibri" w:hAnsi="Calibri"/>
          <w:b/>
          <w:sz w:val="52"/>
          <w:szCs w:val="48"/>
        </w:rPr>
      </w:pPr>
    </w:p>
    <w:p w14:paraId="02DC203F" w14:textId="2729BFA2" w:rsidR="006C1059" w:rsidRPr="00C254E7" w:rsidRDefault="00937AA7" w:rsidP="00937AA7">
      <w:pPr>
        <w:jc w:val="center"/>
        <w:rPr>
          <w:rFonts w:ascii="Calibri" w:hAnsi="Calibri"/>
          <w:b/>
          <w:sz w:val="52"/>
          <w:szCs w:val="48"/>
        </w:rPr>
      </w:pPr>
      <w:r w:rsidRPr="007A3F6D">
        <w:rPr>
          <w:rFonts w:ascii="Calibri" w:hAnsi="Calibri"/>
          <w:b/>
          <w:sz w:val="52"/>
          <w:szCs w:val="48"/>
        </w:rPr>
        <w:t>CDB</w:t>
      </w:r>
      <w:r w:rsidR="002830BC">
        <w:rPr>
          <w:rFonts w:ascii="Calibri" w:hAnsi="Calibri"/>
          <w:b/>
          <w:sz w:val="52"/>
          <w:szCs w:val="48"/>
        </w:rPr>
        <w:t>G</w:t>
      </w:r>
      <w:r w:rsidRPr="007A3F6D">
        <w:rPr>
          <w:rFonts w:ascii="Calibri" w:hAnsi="Calibri"/>
          <w:b/>
          <w:sz w:val="52"/>
          <w:szCs w:val="48"/>
        </w:rPr>
        <w:t xml:space="preserve"> CV Emergency Assistance and Emergency Shelter Assistance Application</w:t>
      </w:r>
    </w:p>
    <w:p w14:paraId="2D3932EA" w14:textId="77777777" w:rsidR="006C1059" w:rsidRPr="00435DCF" w:rsidRDefault="006C1059" w:rsidP="00E87FA7">
      <w:pPr>
        <w:rPr>
          <w:rFonts w:ascii="Calibri" w:hAnsi="Calibri"/>
          <w:b/>
          <w:sz w:val="24"/>
          <w:szCs w:val="24"/>
        </w:rPr>
      </w:pPr>
    </w:p>
    <w:p w14:paraId="0663038B" w14:textId="77777777" w:rsidR="006C1059" w:rsidRPr="00435DCF" w:rsidRDefault="006C1059" w:rsidP="0032188F">
      <w:pPr>
        <w:ind w:left="-720"/>
        <w:jc w:val="center"/>
        <w:rPr>
          <w:rFonts w:ascii="Calibri" w:hAnsi="Calibri"/>
          <w:b/>
          <w:sz w:val="24"/>
          <w:szCs w:val="24"/>
        </w:rPr>
      </w:pPr>
    </w:p>
    <w:p w14:paraId="1F8B9861" w14:textId="77777777" w:rsidR="006C1059" w:rsidRPr="00E87FA7" w:rsidRDefault="006C1059" w:rsidP="0032188F">
      <w:pPr>
        <w:jc w:val="center"/>
        <w:rPr>
          <w:rFonts w:ascii="Calibri" w:hAnsi="Calibri"/>
          <w:b/>
          <w:sz w:val="34"/>
          <w:szCs w:val="34"/>
        </w:rPr>
      </w:pPr>
      <w:r w:rsidRPr="00E87FA7">
        <w:rPr>
          <w:rFonts w:ascii="Calibri" w:hAnsi="Calibri"/>
          <w:b/>
          <w:sz w:val="34"/>
          <w:szCs w:val="34"/>
        </w:rPr>
        <w:t>STATE OF WISCONSIN</w:t>
      </w:r>
    </w:p>
    <w:p w14:paraId="49619382" w14:textId="77777777" w:rsidR="006C1059" w:rsidRPr="00E87FA7" w:rsidRDefault="006C1059" w:rsidP="0032188F">
      <w:pPr>
        <w:jc w:val="center"/>
        <w:rPr>
          <w:rFonts w:ascii="Calibri" w:hAnsi="Calibri"/>
          <w:b/>
          <w:sz w:val="34"/>
          <w:szCs w:val="34"/>
        </w:rPr>
      </w:pPr>
      <w:r w:rsidRPr="00E87FA7">
        <w:rPr>
          <w:rFonts w:ascii="Calibri" w:hAnsi="Calibri"/>
          <w:b/>
          <w:sz w:val="34"/>
          <w:szCs w:val="34"/>
        </w:rPr>
        <w:t xml:space="preserve">DEPARTMENT OF </w:t>
      </w:r>
      <w:r w:rsidR="00DB4181" w:rsidRPr="00E87FA7">
        <w:rPr>
          <w:rFonts w:ascii="Calibri" w:hAnsi="Calibri"/>
          <w:b/>
          <w:sz w:val="34"/>
          <w:szCs w:val="34"/>
        </w:rPr>
        <w:t>ADMINISTRATION</w:t>
      </w:r>
    </w:p>
    <w:p w14:paraId="3F64CD00" w14:textId="77777777" w:rsidR="006C1059" w:rsidRPr="00E87FA7" w:rsidRDefault="006C1059" w:rsidP="0032188F">
      <w:pPr>
        <w:jc w:val="center"/>
        <w:rPr>
          <w:rFonts w:ascii="Calibri" w:hAnsi="Calibri"/>
          <w:b/>
          <w:sz w:val="34"/>
          <w:szCs w:val="34"/>
        </w:rPr>
      </w:pPr>
      <w:r w:rsidRPr="00E87FA7">
        <w:rPr>
          <w:rFonts w:ascii="Calibri" w:hAnsi="Calibri"/>
          <w:b/>
          <w:sz w:val="34"/>
          <w:szCs w:val="34"/>
        </w:rPr>
        <w:t xml:space="preserve">DIVISION OF </w:t>
      </w:r>
      <w:r w:rsidR="00FD2398" w:rsidRPr="00E87FA7">
        <w:rPr>
          <w:rFonts w:ascii="Calibri" w:hAnsi="Calibri"/>
          <w:b/>
          <w:sz w:val="34"/>
          <w:szCs w:val="34"/>
        </w:rPr>
        <w:t>ENERGY, HOUSING AND COMMUNITY RESOURCES</w:t>
      </w:r>
    </w:p>
    <w:p w14:paraId="7A9D3E82" w14:textId="77777777" w:rsidR="006C1059" w:rsidRPr="00435DCF" w:rsidRDefault="006C1059" w:rsidP="0032188F">
      <w:pPr>
        <w:ind w:left="-720"/>
        <w:jc w:val="center"/>
        <w:rPr>
          <w:rFonts w:ascii="Calibri" w:hAnsi="Calibri"/>
          <w:b/>
          <w:sz w:val="24"/>
          <w:szCs w:val="24"/>
        </w:rPr>
      </w:pPr>
    </w:p>
    <w:p w14:paraId="65DAD11E" w14:textId="77777777" w:rsidR="006C1059" w:rsidRPr="00435DCF" w:rsidRDefault="006C1059" w:rsidP="00E87FA7">
      <w:pPr>
        <w:rPr>
          <w:rFonts w:ascii="Calibri" w:hAnsi="Calibri"/>
          <w:b/>
          <w:sz w:val="24"/>
          <w:szCs w:val="24"/>
        </w:rPr>
      </w:pPr>
    </w:p>
    <w:p w14:paraId="16955D6B" w14:textId="77777777" w:rsidR="006C1059" w:rsidRPr="00435DCF" w:rsidRDefault="006C1059" w:rsidP="0032188F">
      <w:pPr>
        <w:ind w:left="-720"/>
        <w:jc w:val="center"/>
        <w:rPr>
          <w:rFonts w:ascii="Calibri" w:hAnsi="Calibri"/>
          <w:b/>
          <w:sz w:val="24"/>
          <w:szCs w:val="24"/>
        </w:rPr>
      </w:pPr>
    </w:p>
    <w:p w14:paraId="13DAF2E6" w14:textId="77777777" w:rsidR="00D746C3" w:rsidRDefault="00D746C3" w:rsidP="0032188F">
      <w:pPr>
        <w:jc w:val="center"/>
        <w:rPr>
          <w:rFonts w:ascii="Calibri" w:hAnsi="Calibri"/>
          <w:b/>
          <w:sz w:val="32"/>
          <w:szCs w:val="32"/>
        </w:rPr>
      </w:pPr>
    </w:p>
    <w:p w14:paraId="7B2D8C76" w14:textId="66B0E4D2" w:rsidR="00030E93" w:rsidRDefault="002A0F90" w:rsidP="0032188F">
      <w:pPr>
        <w:jc w:val="center"/>
        <w:rPr>
          <w:rFonts w:ascii="Calibri" w:hAnsi="Calibri"/>
          <w:b/>
          <w:sz w:val="32"/>
          <w:szCs w:val="32"/>
        </w:rPr>
      </w:pPr>
      <w:r>
        <w:rPr>
          <w:rFonts w:ascii="Calibri" w:hAnsi="Calibri"/>
          <w:b/>
          <w:sz w:val="32"/>
          <w:szCs w:val="32"/>
        </w:rPr>
        <w:t>NOVEMBER</w:t>
      </w:r>
      <w:r w:rsidR="006C1F82" w:rsidRPr="00E87FA7">
        <w:rPr>
          <w:rFonts w:ascii="Calibri" w:hAnsi="Calibri"/>
          <w:b/>
          <w:sz w:val="32"/>
          <w:szCs w:val="32"/>
        </w:rPr>
        <w:t xml:space="preserve"> 202</w:t>
      </w:r>
      <w:r w:rsidR="00066BD7">
        <w:rPr>
          <w:rFonts w:ascii="Calibri" w:hAnsi="Calibri"/>
          <w:b/>
          <w:sz w:val="32"/>
          <w:szCs w:val="32"/>
        </w:rPr>
        <w:t>4</w:t>
      </w:r>
    </w:p>
    <w:p w14:paraId="2042C88B" w14:textId="3D143A2A" w:rsidR="00D746C3" w:rsidRDefault="00D746C3" w:rsidP="0032188F">
      <w:pPr>
        <w:jc w:val="center"/>
        <w:rPr>
          <w:rFonts w:ascii="Calibri" w:hAnsi="Calibri"/>
          <w:b/>
          <w:sz w:val="32"/>
          <w:szCs w:val="32"/>
        </w:rPr>
      </w:pPr>
    </w:p>
    <w:p w14:paraId="4C08238A" w14:textId="77777777" w:rsidR="00D746C3" w:rsidRPr="00E87FA7" w:rsidRDefault="00D746C3" w:rsidP="0032188F">
      <w:pPr>
        <w:jc w:val="center"/>
        <w:rPr>
          <w:rFonts w:ascii="Calibri" w:hAnsi="Calibri"/>
          <w:b/>
          <w:sz w:val="32"/>
          <w:szCs w:val="32"/>
        </w:rPr>
      </w:pPr>
    </w:p>
    <w:p w14:paraId="4E8D4071" w14:textId="77777777" w:rsidR="00451BFD" w:rsidRPr="00E87FA7" w:rsidRDefault="00451BFD" w:rsidP="00E87FA7">
      <w:pPr>
        <w:rPr>
          <w:rFonts w:ascii="Calibri" w:hAnsi="Calibri"/>
          <w:b/>
          <w:sz w:val="32"/>
          <w:szCs w:val="32"/>
        </w:rPr>
      </w:pPr>
    </w:p>
    <w:p w14:paraId="73D360DA" w14:textId="54BD153F" w:rsidR="00E87FA7" w:rsidRDefault="00451BFD" w:rsidP="00E87FA7">
      <w:pPr>
        <w:jc w:val="center"/>
        <w:rPr>
          <w:rFonts w:ascii="Calibri" w:hAnsi="Calibri"/>
          <w:b/>
          <w:i/>
          <w:sz w:val="32"/>
          <w:szCs w:val="32"/>
        </w:rPr>
      </w:pPr>
      <w:r w:rsidRPr="00E87FA7">
        <w:rPr>
          <w:rFonts w:ascii="Calibri" w:hAnsi="Calibri"/>
          <w:b/>
          <w:i/>
          <w:sz w:val="32"/>
          <w:szCs w:val="32"/>
        </w:rPr>
        <w:t>APPLICATION DUE</w:t>
      </w:r>
      <w:r w:rsidR="004B5EAB" w:rsidRPr="00E87FA7">
        <w:rPr>
          <w:rFonts w:ascii="Calibri" w:hAnsi="Calibri"/>
          <w:b/>
          <w:i/>
          <w:sz w:val="32"/>
          <w:szCs w:val="32"/>
        </w:rPr>
        <w:t xml:space="preserve"> </w:t>
      </w:r>
      <w:r w:rsidRPr="00E87FA7">
        <w:rPr>
          <w:rFonts w:ascii="Calibri" w:hAnsi="Calibri"/>
          <w:b/>
          <w:i/>
          <w:sz w:val="32"/>
          <w:szCs w:val="32"/>
        </w:rPr>
        <w:t xml:space="preserve">BY </w:t>
      </w:r>
      <w:r w:rsidR="00F34800">
        <w:rPr>
          <w:rFonts w:ascii="Calibri" w:hAnsi="Calibri"/>
          <w:b/>
          <w:i/>
          <w:sz w:val="32"/>
          <w:szCs w:val="32"/>
        </w:rPr>
        <w:t>DECEMBER 2</w:t>
      </w:r>
      <w:r w:rsidR="006C1F82" w:rsidRPr="007A3F6D">
        <w:rPr>
          <w:rFonts w:ascii="Calibri" w:hAnsi="Calibri"/>
          <w:b/>
          <w:i/>
          <w:sz w:val="32"/>
          <w:szCs w:val="32"/>
        </w:rPr>
        <w:t>, 20</w:t>
      </w:r>
      <w:r w:rsidR="00E87FA7" w:rsidRPr="007A3F6D">
        <w:rPr>
          <w:rFonts w:ascii="Calibri" w:hAnsi="Calibri"/>
          <w:b/>
          <w:i/>
          <w:sz w:val="32"/>
          <w:szCs w:val="32"/>
        </w:rPr>
        <w:t>2</w:t>
      </w:r>
      <w:r w:rsidR="00066BD7" w:rsidRPr="007A3F6D">
        <w:rPr>
          <w:rFonts w:ascii="Calibri" w:hAnsi="Calibri"/>
          <w:b/>
          <w:i/>
          <w:sz w:val="32"/>
          <w:szCs w:val="32"/>
        </w:rPr>
        <w:t>4</w:t>
      </w:r>
    </w:p>
    <w:p w14:paraId="6D7845C3" w14:textId="77777777" w:rsidR="00E87FA7" w:rsidRPr="00E87FA7" w:rsidRDefault="00E87FA7" w:rsidP="00E87FA7">
      <w:pPr>
        <w:jc w:val="center"/>
        <w:rPr>
          <w:rFonts w:ascii="Calibri" w:hAnsi="Calibri"/>
          <w:b/>
          <w:i/>
          <w:sz w:val="32"/>
          <w:szCs w:val="32"/>
        </w:rPr>
      </w:pPr>
    </w:p>
    <w:p w14:paraId="712AE8B6" w14:textId="28A40D86" w:rsidR="00957B3E" w:rsidRDefault="00C254E7" w:rsidP="00774865">
      <w:pPr>
        <w:tabs>
          <w:tab w:val="left" w:pos="3600"/>
        </w:tabs>
        <w:jc w:val="center"/>
        <w:rPr>
          <w:rFonts w:ascii="Calibri" w:hAnsi="Calibri"/>
          <w:b/>
          <w:i/>
          <w:sz w:val="24"/>
          <w:szCs w:val="24"/>
        </w:rPr>
      </w:pPr>
      <w:r>
        <w:rPr>
          <w:rFonts w:ascii="Calibri" w:hAnsi="Calibri"/>
          <w:b/>
          <w:noProof/>
          <w:sz w:val="24"/>
          <w:szCs w:val="24"/>
        </w:rPr>
        <w:drawing>
          <wp:inline distT="0" distB="0" distL="0" distR="0" wp14:anchorId="68D2033D" wp14:editId="227CAEE6">
            <wp:extent cx="2554605" cy="1633855"/>
            <wp:effectExtent l="0" t="0" r="0" b="444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4605" cy="1633855"/>
                    </a:xfrm>
                    <a:prstGeom prst="rect">
                      <a:avLst/>
                    </a:prstGeom>
                    <a:solidFill>
                      <a:srgbClr val="96B0DE"/>
                    </a:solidFill>
                  </pic:spPr>
                </pic:pic>
              </a:graphicData>
            </a:graphic>
          </wp:inline>
        </w:drawing>
      </w:r>
    </w:p>
    <w:p w14:paraId="649969C5" w14:textId="77777777" w:rsidR="00A405B5" w:rsidRDefault="00A405B5">
      <w:pPr>
        <w:rPr>
          <w:rFonts w:asciiTheme="minorHAnsi" w:hAnsiTheme="minorHAnsi" w:cstheme="minorHAnsi"/>
          <w:b/>
          <w:bCs/>
          <w:color w:val="2F5496"/>
          <w:sz w:val="40"/>
          <w:szCs w:val="40"/>
        </w:rPr>
      </w:pPr>
      <w:bookmarkStart w:id="0" w:name="_Hlk99719021"/>
      <w:r>
        <w:rPr>
          <w:rFonts w:asciiTheme="minorHAnsi" w:hAnsiTheme="minorHAnsi" w:cstheme="minorHAnsi"/>
          <w:b/>
          <w:bCs/>
          <w:sz w:val="40"/>
          <w:szCs w:val="40"/>
        </w:rPr>
        <w:br w:type="page"/>
      </w:r>
    </w:p>
    <w:p w14:paraId="7A46247F" w14:textId="55720AEF" w:rsidR="006B09FB" w:rsidRPr="00D27B80" w:rsidRDefault="00937AA7" w:rsidP="006F05A7">
      <w:pPr>
        <w:keepNext/>
        <w:spacing w:before="240" w:after="240"/>
        <w:outlineLvl w:val="0"/>
        <w:rPr>
          <w:rFonts w:ascii="Verdana" w:hAnsi="Verdana"/>
          <w:b/>
          <w:color w:val="2F5496"/>
          <w:kern w:val="32"/>
          <w:sz w:val="36"/>
          <w:szCs w:val="36"/>
        </w:rPr>
      </w:pPr>
      <w:bookmarkStart w:id="1" w:name="_Toc178165320"/>
      <w:bookmarkStart w:id="2" w:name="_Toc180138867"/>
      <w:bookmarkEnd w:id="0"/>
      <w:r>
        <w:rPr>
          <w:rFonts w:ascii="Verdana" w:hAnsi="Verdana"/>
          <w:b/>
          <w:color w:val="2F5496"/>
          <w:kern w:val="32"/>
          <w:sz w:val="36"/>
          <w:szCs w:val="36"/>
        </w:rPr>
        <w:lastRenderedPageBreak/>
        <w:t>CDBG CV Emergency Assistance and Emergency Shelter Assistance Application</w:t>
      </w:r>
      <w:bookmarkEnd w:id="1"/>
      <w:bookmarkEnd w:id="2"/>
    </w:p>
    <w:p w14:paraId="7C18B97B" w14:textId="6B0699F4" w:rsidR="006B09FB" w:rsidRPr="00E901D0" w:rsidRDefault="00D86C6E" w:rsidP="00E901D0">
      <w:pPr>
        <w:spacing w:line="259"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Completed a</w:t>
      </w:r>
      <w:r w:rsidR="006B09FB" w:rsidRPr="006B09FB">
        <w:rPr>
          <w:rFonts w:asciiTheme="minorHAnsi" w:eastAsiaTheme="minorHAnsi" w:hAnsiTheme="minorHAnsi" w:cstheme="minorBidi"/>
          <w:sz w:val="24"/>
          <w:szCs w:val="24"/>
        </w:rPr>
        <w:t>pplication</w:t>
      </w:r>
      <w:r w:rsidR="00E901D0">
        <w:rPr>
          <w:rFonts w:asciiTheme="minorHAnsi" w:eastAsiaTheme="minorHAnsi" w:hAnsiTheme="minorHAnsi" w:cstheme="minorBidi"/>
          <w:sz w:val="24"/>
          <w:szCs w:val="24"/>
        </w:rPr>
        <w:t>s</w:t>
      </w:r>
      <w:r w:rsidR="006B09FB" w:rsidRPr="006B09FB">
        <w:rPr>
          <w:rFonts w:asciiTheme="minorHAnsi" w:eastAsiaTheme="minorHAnsi" w:hAnsiTheme="minorHAnsi" w:cstheme="minorBidi"/>
          <w:sz w:val="24"/>
          <w:szCs w:val="24"/>
        </w:rPr>
        <w:t xml:space="preserve"> </w:t>
      </w:r>
      <w:r w:rsidR="00E901D0">
        <w:rPr>
          <w:rFonts w:asciiTheme="minorHAnsi" w:eastAsiaTheme="minorHAnsi" w:hAnsiTheme="minorHAnsi" w:cstheme="minorBidi"/>
          <w:sz w:val="24"/>
          <w:szCs w:val="24"/>
        </w:rPr>
        <w:t xml:space="preserve">must be submitted </w:t>
      </w:r>
      <w:r w:rsidR="00A55821" w:rsidRPr="002B0903">
        <w:rPr>
          <w:rFonts w:asciiTheme="minorHAnsi" w:eastAsiaTheme="minorHAnsi" w:hAnsiTheme="minorHAnsi" w:cstheme="minorBidi"/>
          <w:sz w:val="24"/>
          <w:szCs w:val="24"/>
        </w:rPr>
        <w:t xml:space="preserve">as a PDF </w:t>
      </w:r>
      <w:r w:rsidR="00E901D0" w:rsidRPr="002B0903">
        <w:rPr>
          <w:rFonts w:asciiTheme="minorHAnsi" w:eastAsiaTheme="minorHAnsi" w:hAnsiTheme="minorHAnsi" w:cstheme="minorBidi"/>
          <w:sz w:val="24"/>
          <w:szCs w:val="24"/>
        </w:rPr>
        <w:t>to</w:t>
      </w:r>
      <w:r w:rsidR="00D27B80" w:rsidRPr="002B0903">
        <w:rPr>
          <w:rFonts w:asciiTheme="minorHAnsi" w:eastAsiaTheme="minorHAnsi" w:hAnsiTheme="minorHAnsi" w:cstheme="minorBidi"/>
          <w:sz w:val="24"/>
          <w:szCs w:val="24"/>
        </w:rPr>
        <w:t xml:space="preserve"> </w:t>
      </w:r>
      <w:hyperlink r:id="rId10" w:history="1">
        <w:r w:rsidR="00D27B80" w:rsidRPr="002B0903">
          <w:rPr>
            <w:rStyle w:val="Hyperlink"/>
            <w:rFonts w:asciiTheme="minorHAnsi" w:eastAsiaTheme="minorHAnsi" w:hAnsiTheme="minorHAnsi" w:cstheme="minorBidi"/>
            <w:sz w:val="24"/>
            <w:szCs w:val="24"/>
          </w:rPr>
          <w:t>DOA Supportive Housing</w:t>
        </w:r>
      </w:hyperlink>
      <w:r w:rsidR="00D27B80" w:rsidRPr="002B0903">
        <w:rPr>
          <w:rFonts w:asciiTheme="minorHAnsi" w:eastAsiaTheme="minorHAnsi" w:hAnsiTheme="minorHAnsi" w:cstheme="minorBidi"/>
          <w:sz w:val="24"/>
          <w:szCs w:val="24"/>
        </w:rPr>
        <w:t xml:space="preserve"> by</w:t>
      </w:r>
      <w:r w:rsidR="00E901D0" w:rsidRPr="002B0903">
        <w:rPr>
          <w:rFonts w:asciiTheme="minorHAnsi" w:eastAsiaTheme="minorHAnsi" w:hAnsiTheme="minorHAnsi" w:cstheme="minorBidi"/>
          <w:sz w:val="24"/>
          <w:szCs w:val="24"/>
        </w:rPr>
        <w:t xml:space="preserve"> </w:t>
      </w:r>
      <w:r w:rsidR="00F34800">
        <w:rPr>
          <w:rFonts w:asciiTheme="minorHAnsi" w:eastAsiaTheme="minorHAnsi" w:hAnsiTheme="minorHAnsi" w:cstheme="minorBidi"/>
          <w:b/>
          <w:bCs/>
          <w:sz w:val="24"/>
          <w:szCs w:val="24"/>
        </w:rPr>
        <w:t>Monday</w:t>
      </w:r>
      <w:r w:rsidR="00D27B80" w:rsidRPr="00F34800">
        <w:rPr>
          <w:rFonts w:asciiTheme="minorHAnsi" w:eastAsiaTheme="minorHAnsi" w:hAnsiTheme="minorHAnsi" w:cstheme="minorBidi"/>
          <w:b/>
          <w:bCs/>
          <w:sz w:val="24"/>
          <w:szCs w:val="24"/>
        </w:rPr>
        <w:t>,</w:t>
      </w:r>
      <w:r w:rsidR="00D27B80" w:rsidRPr="00F34800">
        <w:rPr>
          <w:rFonts w:asciiTheme="minorHAnsi" w:eastAsiaTheme="minorHAnsi" w:hAnsiTheme="minorHAnsi" w:cstheme="minorBidi"/>
          <w:sz w:val="24"/>
          <w:szCs w:val="24"/>
        </w:rPr>
        <w:t xml:space="preserve"> </w:t>
      </w:r>
      <w:r w:rsidR="00F34800">
        <w:rPr>
          <w:rFonts w:asciiTheme="minorHAnsi" w:eastAsiaTheme="minorHAnsi" w:hAnsiTheme="minorHAnsi" w:cstheme="minorBidi"/>
          <w:b/>
          <w:bCs/>
          <w:sz w:val="24"/>
          <w:szCs w:val="24"/>
        </w:rPr>
        <w:t>December 2</w:t>
      </w:r>
      <w:r w:rsidR="00A55821" w:rsidRPr="00F34800">
        <w:rPr>
          <w:rFonts w:asciiTheme="minorHAnsi" w:eastAsiaTheme="minorHAnsi" w:hAnsiTheme="minorHAnsi" w:cstheme="minorBidi"/>
          <w:b/>
          <w:bCs/>
          <w:sz w:val="24"/>
          <w:szCs w:val="24"/>
        </w:rPr>
        <w:t>, 202</w:t>
      </w:r>
      <w:r w:rsidR="00066BD7" w:rsidRPr="00F34800">
        <w:rPr>
          <w:rFonts w:asciiTheme="minorHAnsi" w:eastAsiaTheme="minorHAnsi" w:hAnsiTheme="minorHAnsi" w:cstheme="minorBidi"/>
          <w:b/>
          <w:bCs/>
          <w:sz w:val="24"/>
          <w:szCs w:val="24"/>
        </w:rPr>
        <w:t>4</w:t>
      </w:r>
      <w:r w:rsidR="00D27B80" w:rsidRPr="00F34800">
        <w:rPr>
          <w:rFonts w:asciiTheme="minorHAnsi" w:eastAsiaTheme="minorHAnsi" w:hAnsiTheme="minorHAnsi" w:cstheme="minorBidi"/>
          <w:b/>
          <w:bCs/>
          <w:sz w:val="24"/>
          <w:szCs w:val="24"/>
        </w:rPr>
        <w:t xml:space="preserve">. </w:t>
      </w:r>
      <w:r w:rsidR="00547F0A" w:rsidRPr="00F34800">
        <w:rPr>
          <w:rFonts w:asciiTheme="minorHAnsi" w:eastAsiaTheme="minorHAnsi" w:hAnsiTheme="minorHAnsi" w:cstheme="minorBidi"/>
          <w:sz w:val="24"/>
          <w:szCs w:val="24"/>
        </w:rPr>
        <w:t>Applications are competitive</w:t>
      </w:r>
      <w:r w:rsidR="007F385E" w:rsidRPr="00F34800">
        <w:rPr>
          <w:rFonts w:asciiTheme="minorHAnsi" w:eastAsiaTheme="minorHAnsi" w:hAnsiTheme="minorHAnsi" w:cstheme="minorBidi"/>
          <w:sz w:val="24"/>
          <w:szCs w:val="24"/>
        </w:rPr>
        <w:t>.</w:t>
      </w:r>
      <w:r w:rsidR="007F385E">
        <w:rPr>
          <w:rFonts w:asciiTheme="minorHAnsi" w:eastAsiaTheme="minorHAnsi" w:hAnsiTheme="minorHAnsi" w:cstheme="minorBidi"/>
          <w:sz w:val="24"/>
          <w:szCs w:val="24"/>
        </w:rPr>
        <w:t xml:space="preserve"> </w:t>
      </w:r>
    </w:p>
    <w:p w14:paraId="5743EEAA" w14:textId="177CFADF" w:rsidR="00D551D8" w:rsidRPr="00D86C6E" w:rsidRDefault="006B09FB" w:rsidP="00E53D07">
      <w:pPr>
        <w:pStyle w:val="TOCHeading"/>
        <w:spacing w:before="120" w:after="60"/>
        <w:outlineLvl w:val="1"/>
        <w:rPr>
          <w:rFonts w:asciiTheme="minorHAnsi" w:hAnsiTheme="minorHAnsi" w:cstheme="minorHAnsi"/>
          <w:b/>
          <w:bCs/>
          <w:color w:val="00B0F0"/>
        </w:rPr>
      </w:pPr>
      <w:bookmarkStart w:id="3" w:name="_Hlk99722382"/>
      <w:bookmarkStart w:id="4" w:name="_Toc178165321"/>
      <w:bookmarkStart w:id="5" w:name="_Toc180138868"/>
      <w:bookmarkStart w:id="6" w:name="_Hlk99725045"/>
      <w:r w:rsidRPr="006B09FB">
        <w:rPr>
          <w:rFonts w:asciiTheme="minorHAnsi" w:hAnsiTheme="minorHAnsi" w:cstheme="minorHAnsi"/>
          <w:b/>
          <w:bCs/>
          <w:color w:val="00B0F0"/>
        </w:rPr>
        <w:t>Appl</w:t>
      </w:r>
      <w:r w:rsidR="00E901D0">
        <w:rPr>
          <w:rFonts w:asciiTheme="minorHAnsi" w:hAnsiTheme="minorHAnsi" w:cstheme="minorHAnsi"/>
          <w:b/>
          <w:bCs/>
          <w:color w:val="00B0F0"/>
        </w:rPr>
        <w:t>i</w:t>
      </w:r>
      <w:r w:rsidRPr="006B09FB">
        <w:rPr>
          <w:rFonts w:asciiTheme="minorHAnsi" w:hAnsiTheme="minorHAnsi" w:cstheme="minorHAnsi"/>
          <w:b/>
          <w:bCs/>
          <w:color w:val="00B0F0"/>
        </w:rPr>
        <w:t>cant Information</w:t>
      </w:r>
      <w:bookmarkEnd w:id="3"/>
      <w:bookmarkEnd w:id="4"/>
      <w:bookmarkEnd w:id="5"/>
    </w:p>
    <w:tbl>
      <w:tblPr>
        <w:tblStyle w:val="TableGrid"/>
        <w:tblW w:w="9355" w:type="dxa"/>
        <w:tblLook w:val="04A0" w:firstRow="1" w:lastRow="0" w:firstColumn="1" w:lastColumn="0" w:noHBand="0" w:noVBand="1"/>
      </w:tblPr>
      <w:tblGrid>
        <w:gridCol w:w="4397"/>
        <w:gridCol w:w="4958"/>
      </w:tblGrid>
      <w:tr w:rsidR="007E5C8C" w14:paraId="1CBAD6B6" w14:textId="77777777" w:rsidTr="008A4BA9">
        <w:trPr>
          <w:trHeight w:val="576"/>
        </w:trPr>
        <w:tc>
          <w:tcPr>
            <w:tcW w:w="4397" w:type="dxa"/>
            <w:vAlign w:val="center"/>
          </w:tcPr>
          <w:bookmarkEnd w:id="6"/>
          <w:p w14:paraId="0151E16D" w14:textId="77777777" w:rsidR="007E5C8C" w:rsidRPr="007E5C8C" w:rsidRDefault="007E5C8C" w:rsidP="007E5C8C">
            <w:pPr>
              <w:rPr>
                <w:rFonts w:asciiTheme="minorHAnsi" w:hAnsiTheme="minorHAnsi" w:cstheme="minorHAnsi"/>
                <w:sz w:val="24"/>
                <w:szCs w:val="24"/>
              </w:rPr>
            </w:pPr>
            <w:r>
              <w:rPr>
                <w:rFonts w:asciiTheme="minorHAnsi" w:hAnsiTheme="minorHAnsi" w:cstheme="minorHAnsi"/>
                <w:sz w:val="24"/>
                <w:szCs w:val="24"/>
              </w:rPr>
              <w:t xml:space="preserve">Name of Applicant Agency: </w:t>
            </w:r>
          </w:p>
        </w:tc>
        <w:tc>
          <w:tcPr>
            <w:tcW w:w="4958" w:type="dxa"/>
            <w:vAlign w:val="center"/>
          </w:tcPr>
          <w:p w14:paraId="3D41B49E" w14:textId="33F6C30C" w:rsidR="007E5C8C" w:rsidRPr="00D35E9C" w:rsidRDefault="007E5C8C" w:rsidP="007E5C8C">
            <w:pPr>
              <w:rPr>
                <w:rFonts w:asciiTheme="minorHAnsi" w:hAnsiTheme="minorHAnsi" w:cstheme="minorHAnsi"/>
                <w:sz w:val="22"/>
                <w:szCs w:val="22"/>
              </w:rPr>
            </w:pPr>
          </w:p>
        </w:tc>
      </w:tr>
      <w:tr w:rsidR="007E5C8C" w14:paraId="0D49ED82" w14:textId="77777777" w:rsidTr="008A4BA9">
        <w:trPr>
          <w:trHeight w:val="720"/>
        </w:trPr>
        <w:tc>
          <w:tcPr>
            <w:tcW w:w="4397" w:type="dxa"/>
            <w:vAlign w:val="center"/>
          </w:tcPr>
          <w:p w14:paraId="46CBC3BB" w14:textId="5DEF6F97" w:rsidR="007E5C8C" w:rsidRPr="007E5C8C" w:rsidRDefault="008372F9" w:rsidP="007E5C8C">
            <w:pPr>
              <w:rPr>
                <w:rFonts w:asciiTheme="minorHAnsi" w:hAnsiTheme="minorHAnsi" w:cstheme="minorHAnsi"/>
                <w:sz w:val="24"/>
                <w:szCs w:val="24"/>
              </w:rPr>
            </w:pPr>
            <w:r>
              <w:rPr>
                <w:rFonts w:asciiTheme="minorHAnsi" w:hAnsiTheme="minorHAnsi" w:cstheme="minorHAnsi"/>
                <w:sz w:val="24"/>
                <w:szCs w:val="24"/>
              </w:rPr>
              <w:t xml:space="preserve">Physical Address of the Primary Office </w:t>
            </w:r>
            <w:r w:rsidR="00581995">
              <w:rPr>
                <w:rFonts w:asciiTheme="minorHAnsi" w:hAnsiTheme="minorHAnsi" w:cstheme="minorHAnsi"/>
                <w:sz w:val="24"/>
                <w:szCs w:val="24"/>
              </w:rPr>
              <w:t xml:space="preserve">Location </w:t>
            </w:r>
            <w:r w:rsidRPr="00F146B5">
              <w:rPr>
                <w:rFonts w:asciiTheme="minorHAnsi" w:hAnsiTheme="minorHAnsi" w:cstheme="minorHAnsi"/>
                <w:i/>
                <w:iCs/>
                <w:sz w:val="24"/>
                <w:szCs w:val="24"/>
              </w:rPr>
              <w:t>(</w:t>
            </w:r>
            <w:proofErr w:type="gramStart"/>
            <w:r w:rsidR="00581995" w:rsidRPr="00F146B5">
              <w:rPr>
                <w:rFonts w:asciiTheme="minorHAnsi" w:hAnsiTheme="minorHAnsi" w:cstheme="minorHAnsi"/>
                <w:i/>
                <w:iCs/>
                <w:sz w:val="24"/>
                <w:szCs w:val="24"/>
              </w:rPr>
              <w:t>i</w:t>
            </w:r>
            <w:r w:rsidRPr="00F146B5">
              <w:rPr>
                <w:rFonts w:asciiTheme="minorHAnsi" w:hAnsiTheme="minorHAnsi" w:cstheme="minorHAnsi"/>
                <w:i/>
                <w:iCs/>
                <w:sz w:val="24"/>
                <w:szCs w:val="24"/>
              </w:rPr>
              <w:t>nclude</w:t>
            </w:r>
            <w:proofErr w:type="gramEnd"/>
            <w:r w:rsidRPr="00F146B5">
              <w:rPr>
                <w:rFonts w:asciiTheme="minorHAnsi" w:hAnsiTheme="minorHAnsi" w:cstheme="minorHAnsi"/>
                <w:i/>
                <w:iCs/>
                <w:sz w:val="24"/>
                <w:szCs w:val="24"/>
              </w:rPr>
              <w:t xml:space="preserve"> 9-digit zip code)</w:t>
            </w:r>
            <w:r>
              <w:rPr>
                <w:rFonts w:asciiTheme="minorHAnsi" w:hAnsiTheme="minorHAnsi" w:cstheme="minorHAnsi"/>
                <w:sz w:val="24"/>
                <w:szCs w:val="24"/>
              </w:rPr>
              <w:t>:</w:t>
            </w:r>
          </w:p>
        </w:tc>
        <w:tc>
          <w:tcPr>
            <w:tcW w:w="4958" w:type="dxa"/>
            <w:vAlign w:val="center"/>
          </w:tcPr>
          <w:p w14:paraId="1220BEF1" w14:textId="1CA5648D" w:rsidR="00737508" w:rsidRPr="00D35E9C" w:rsidRDefault="00737508" w:rsidP="007E5C8C">
            <w:pPr>
              <w:rPr>
                <w:rFonts w:asciiTheme="minorHAnsi" w:hAnsiTheme="minorHAnsi" w:cstheme="minorHAnsi"/>
                <w:sz w:val="22"/>
                <w:szCs w:val="22"/>
              </w:rPr>
            </w:pPr>
          </w:p>
        </w:tc>
      </w:tr>
      <w:tr w:rsidR="007E5C8C" w14:paraId="34CEE391" w14:textId="77777777" w:rsidTr="0048596E">
        <w:trPr>
          <w:trHeight w:val="869"/>
        </w:trPr>
        <w:tc>
          <w:tcPr>
            <w:tcW w:w="4397" w:type="dxa"/>
            <w:vAlign w:val="center"/>
          </w:tcPr>
          <w:p w14:paraId="6829526A" w14:textId="1729599C" w:rsidR="007E5C8C" w:rsidRPr="007E5C8C" w:rsidRDefault="008372F9" w:rsidP="007E5C8C">
            <w:pPr>
              <w:rPr>
                <w:rFonts w:asciiTheme="minorHAnsi" w:hAnsiTheme="minorHAnsi" w:cstheme="minorHAnsi"/>
                <w:sz w:val="24"/>
                <w:szCs w:val="24"/>
              </w:rPr>
            </w:pPr>
            <w:r>
              <w:rPr>
                <w:rFonts w:asciiTheme="minorHAnsi" w:hAnsiTheme="minorHAnsi" w:cstheme="minorHAnsi"/>
                <w:sz w:val="24"/>
                <w:szCs w:val="24"/>
              </w:rPr>
              <w:t xml:space="preserve">Mailing Address for Purchase Order and Reimbursement </w:t>
            </w:r>
            <w:r w:rsidRPr="00F146B5">
              <w:rPr>
                <w:rFonts w:asciiTheme="minorHAnsi" w:hAnsiTheme="minorHAnsi" w:cstheme="minorHAnsi"/>
                <w:i/>
                <w:iCs/>
                <w:sz w:val="24"/>
                <w:szCs w:val="24"/>
              </w:rPr>
              <w:t>(PO Box or Street Address; include 9-digit zip code)</w:t>
            </w:r>
            <w:r>
              <w:rPr>
                <w:rFonts w:asciiTheme="minorHAnsi" w:hAnsiTheme="minorHAnsi" w:cstheme="minorHAnsi"/>
                <w:sz w:val="24"/>
                <w:szCs w:val="24"/>
              </w:rPr>
              <w:t>:</w:t>
            </w:r>
          </w:p>
        </w:tc>
        <w:tc>
          <w:tcPr>
            <w:tcW w:w="4958" w:type="dxa"/>
            <w:vAlign w:val="center"/>
          </w:tcPr>
          <w:p w14:paraId="144BA392" w14:textId="100F29C0" w:rsidR="00E53D07" w:rsidRPr="00D35E9C" w:rsidRDefault="00E53D07" w:rsidP="007E5C8C">
            <w:pPr>
              <w:rPr>
                <w:rFonts w:asciiTheme="minorHAnsi" w:hAnsiTheme="minorHAnsi" w:cstheme="minorHAnsi"/>
                <w:sz w:val="22"/>
                <w:szCs w:val="22"/>
              </w:rPr>
            </w:pPr>
          </w:p>
        </w:tc>
      </w:tr>
      <w:tr w:rsidR="00671B9F" w14:paraId="47982ED0" w14:textId="77777777" w:rsidTr="00671B9F">
        <w:trPr>
          <w:trHeight w:val="432"/>
        </w:trPr>
        <w:tc>
          <w:tcPr>
            <w:tcW w:w="4397" w:type="dxa"/>
            <w:vAlign w:val="center"/>
          </w:tcPr>
          <w:p w14:paraId="0B11B2C4" w14:textId="0A627583" w:rsidR="00671B9F" w:rsidRDefault="00671B9F" w:rsidP="00671B9F">
            <w:pPr>
              <w:rPr>
                <w:rFonts w:asciiTheme="minorHAnsi" w:hAnsiTheme="minorHAnsi" w:cstheme="minorHAnsi"/>
                <w:sz w:val="24"/>
                <w:szCs w:val="24"/>
              </w:rPr>
            </w:pPr>
            <w:r>
              <w:rPr>
                <w:rFonts w:asciiTheme="minorHAnsi" w:hAnsiTheme="minorHAnsi" w:cstheme="minorHAnsi"/>
                <w:sz w:val="24"/>
                <w:szCs w:val="24"/>
              </w:rPr>
              <w:t>Unique Entity Identifier (UEI) Number:</w:t>
            </w:r>
          </w:p>
        </w:tc>
        <w:tc>
          <w:tcPr>
            <w:tcW w:w="4958" w:type="dxa"/>
            <w:vAlign w:val="center"/>
          </w:tcPr>
          <w:p w14:paraId="4103BDE1" w14:textId="30C16AE4" w:rsidR="00671B9F" w:rsidRPr="00D35E9C" w:rsidRDefault="00671B9F" w:rsidP="00671B9F">
            <w:pPr>
              <w:rPr>
                <w:rFonts w:asciiTheme="minorHAnsi" w:hAnsiTheme="minorHAnsi" w:cstheme="minorHAnsi"/>
                <w:sz w:val="22"/>
                <w:szCs w:val="22"/>
              </w:rPr>
            </w:pPr>
          </w:p>
        </w:tc>
      </w:tr>
      <w:tr w:rsidR="00671B9F" w14:paraId="6E2FD7B5" w14:textId="77777777" w:rsidTr="00671B9F">
        <w:trPr>
          <w:trHeight w:val="432"/>
        </w:trPr>
        <w:tc>
          <w:tcPr>
            <w:tcW w:w="4397" w:type="dxa"/>
            <w:vAlign w:val="center"/>
          </w:tcPr>
          <w:p w14:paraId="5C18D0A8" w14:textId="7D4CAB60" w:rsidR="00671B9F" w:rsidRDefault="00671B9F" w:rsidP="00671B9F">
            <w:pPr>
              <w:rPr>
                <w:rFonts w:asciiTheme="minorHAnsi" w:hAnsiTheme="minorHAnsi" w:cstheme="minorHAnsi"/>
                <w:sz w:val="24"/>
                <w:szCs w:val="24"/>
              </w:rPr>
            </w:pPr>
            <w:r>
              <w:rPr>
                <w:rFonts w:asciiTheme="minorHAnsi" w:hAnsiTheme="minorHAnsi" w:cstheme="minorHAnsi"/>
                <w:sz w:val="24"/>
                <w:szCs w:val="24"/>
              </w:rPr>
              <w:t xml:space="preserve">HMIS Agency ID: </w:t>
            </w:r>
          </w:p>
        </w:tc>
        <w:tc>
          <w:tcPr>
            <w:tcW w:w="4958" w:type="dxa"/>
            <w:vAlign w:val="center"/>
          </w:tcPr>
          <w:p w14:paraId="3F099898" w14:textId="072E72E4" w:rsidR="00671B9F" w:rsidRPr="00D35E9C" w:rsidRDefault="00671B9F" w:rsidP="00671B9F">
            <w:pPr>
              <w:rPr>
                <w:rFonts w:asciiTheme="minorHAnsi" w:hAnsiTheme="minorHAnsi" w:cstheme="minorHAnsi"/>
                <w:sz w:val="22"/>
                <w:szCs w:val="22"/>
              </w:rPr>
            </w:pPr>
          </w:p>
        </w:tc>
      </w:tr>
      <w:tr w:rsidR="00671B9F" w14:paraId="7077B9D5" w14:textId="77777777" w:rsidTr="00671B9F">
        <w:trPr>
          <w:trHeight w:val="288"/>
        </w:trPr>
        <w:tc>
          <w:tcPr>
            <w:tcW w:w="4397" w:type="dxa"/>
            <w:vAlign w:val="center"/>
          </w:tcPr>
          <w:p w14:paraId="382C6F1B" w14:textId="40053377" w:rsidR="00671B9F" w:rsidRDefault="00671B9F" w:rsidP="00671B9F">
            <w:pPr>
              <w:rPr>
                <w:rFonts w:asciiTheme="minorHAnsi" w:hAnsiTheme="minorHAnsi" w:cstheme="minorHAnsi"/>
                <w:sz w:val="24"/>
                <w:szCs w:val="24"/>
              </w:rPr>
            </w:pPr>
            <w:r>
              <w:rPr>
                <w:rFonts w:asciiTheme="minorHAnsi" w:hAnsiTheme="minorHAnsi" w:cstheme="minorHAnsi"/>
                <w:sz w:val="24"/>
                <w:szCs w:val="24"/>
              </w:rPr>
              <w:t>A</w:t>
            </w:r>
            <w:r w:rsidRPr="00823B66">
              <w:rPr>
                <w:rFonts w:asciiTheme="minorHAnsi" w:hAnsiTheme="minorHAnsi" w:cstheme="minorHAnsi"/>
                <w:sz w:val="24"/>
                <w:szCs w:val="24"/>
              </w:rPr>
              <w:t>ttach proof from SAM.gov that the applicant is not in a period of debarment, suspension, or in ineligibility status</w:t>
            </w:r>
            <w:r w:rsidR="008A4BA9">
              <w:rPr>
                <w:rFonts w:asciiTheme="minorHAnsi" w:hAnsiTheme="minorHAnsi" w:cstheme="minorHAnsi"/>
                <w:sz w:val="24"/>
                <w:szCs w:val="24"/>
              </w:rPr>
              <w:t>.</w:t>
            </w:r>
          </w:p>
          <w:p w14:paraId="1FF2283F" w14:textId="67CD96E5" w:rsidR="00671B9F" w:rsidRPr="00671B9F" w:rsidRDefault="00671B9F" w:rsidP="00671B9F">
            <w:pPr>
              <w:rPr>
                <w:rFonts w:asciiTheme="minorHAnsi" w:hAnsiTheme="minorHAnsi" w:cstheme="minorHAnsi"/>
                <w:i/>
                <w:iCs/>
                <w:sz w:val="24"/>
                <w:szCs w:val="24"/>
              </w:rPr>
            </w:pPr>
            <w:r w:rsidRPr="00671B9F">
              <w:rPr>
                <w:rFonts w:asciiTheme="minorHAnsi" w:hAnsiTheme="minorHAnsi" w:cstheme="minorHAnsi"/>
                <w:i/>
                <w:iCs/>
                <w:sz w:val="24"/>
                <w:szCs w:val="24"/>
              </w:rPr>
              <w:t xml:space="preserve">*See Appendix for instructions </w:t>
            </w:r>
          </w:p>
        </w:tc>
        <w:tc>
          <w:tcPr>
            <w:tcW w:w="4958" w:type="dxa"/>
            <w:vAlign w:val="center"/>
          </w:tcPr>
          <w:p w14:paraId="2D143EDB" w14:textId="77777777" w:rsidR="00671B9F" w:rsidRPr="00FB3E44" w:rsidRDefault="00671B9F" w:rsidP="00671B9F">
            <w:pPr>
              <w:rPr>
                <w:rFonts w:asciiTheme="minorHAnsi" w:hAnsiTheme="minorHAnsi" w:cstheme="minorHAnsi"/>
                <w:sz w:val="24"/>
                <w:szCs w:val="24"/>
              </w:rPr>
            </w:pPr>
            <w:r w:rsidRPr="00FB3E44">
              <w:rPr>
                <w:rFonts w:asciiTheme="minorHAnsi" w:hAnsiTheme="minorHAnsi" w:cstheme="minorHAnsi"/>
                <w:sz w:val="24"/>
                <w:szCs w:val="24"/>
              </w:rPr>
              <w:t>Attached?</w:t>
            </w:r>
          </w:p>
          <w:p w14:paraId="27FEAE76" w14:textId="0BF65F54" w:rsidR="00671B9F" w:rsidRPr="00D35E9C" w:rsidRDefault="00671B9F" w:rsidP="00671B9F">
            <w:pPr>
              <w:rPr>
                <w:rFonts w:asciiTheme="minorHAnsi" w:hAnsiTheme="minorHAnsi" w:cstheme="minorHAnsi"/>
                <w:sz w:val="22"/>
                <w:szCs w:val="22"/>
              </w:rPr>
            </w:pPr>
            <w:r w:rsidRPr="00FB3E44">
              <w:rPr>
                <w:rFonts w:asciiTheme="minorHAnsi" w:hAnsiTheme="minorHAnsi" w:cstheme="minorHAnsi"/>
                <w:sz w:val="24"/>
                <w:szCs w:val="24"/>
              </w:rPr>
              <w:t xml:space="preserve"> </w:t>
            </w:r>
            <w:sdt>
              <w:sdtPr>
                <w:rPr>
                  <w:rFonts w:asciiTheme="minorHAnsi" w:hAnsiTheme="minorHAnsi" w:cstheme="minorHAnsi"/>
                  <w:sz w:val="24"/>
                  <w:szCs w:val="24"/>
                </w:rPr>
                <w:id w:val="1392461337"/>
                <w14:checkbox>
                  <w14:checked w14:val="0"/>
                  <w14:checkedState w14:val="2612" w14:font="MS Gothic"/>
                  <w14:uncheckedState w14:val="2610" w14:font="MS Gothic"/>
                </w14:checkbox>
              </w:sdtPr>
              <w:sdtEndPr/>
              <w:sdtContent>
                <w:r w:rsidR="008A4BA9">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w:t>
            </w:r>
            <w:r w:rsidRPr="00FB3E44">
              <w:rPr>
                <w:rFonts w:asciiTheme="minorHAnsi" w:hAnsiTheme="minorHAnsi" w:cstheme="minorHAnsi"/>
                <w:sz w:val="24"/>
                <w:szCs w:val="24"/>
              </w:rPr>
              <w:t xml:space="preserve">Yes                </w:t>
            </w:r>
            <w:sdt>
              <w:sdtPr>
                <w:rPr>
                  <w:rFonts w:asciiTheme="minorHAnsi" w:hAnsiTheme="minorHAnsi" w:cstheme="minorHAnsi"/>
                  <w:sz w:val="24"/>
                  <w:szCs w:val="24"/>
                </w:rPr>
                <w:id w:val="-1842236272"/>
                <w14:checkbox>
                  <w14:checked w14:val="0"/>
                  <w14:checkedState w14:val="2612" w14:font="MS Gothic"/>
                  <w14:uncheckedState w14:val="2610" w14:font="MS Gothic"/>
                </w14:checkbox>
              </w:sdtPr>
              <w:sdtEndPr/>
              <w:sdtContent>
                <w:r w:rsidRPr="00FB3E44">
                  <w:rPr>
                    <w:rFonts w:ascii="Segoe UI Symbol" w:eastAsia="MS Gothic" w:hAnsi="Segoe UI Symbol" w:cs="Segoe UI Symbol"/>
                    <w:sz w:val="24"/>
                    <w:szCs w:val="24"/>
                  </w:rPr>
                  <w:t>☐</w:t>
                </w:r>
              </w:sdtContent>
            </w:sdt>
            <w:r>
              <w:rPr>
                <w:rFonts w:asciiTheme="minorHAnsi" w:hAnsiTheme="minorHAnsi" w:cstheme="minorHAnsi"/>
                <w:sz w:val="24"/>
                <w:szCs w:val="24"/>
              </w:rPr>
              <w:t xml:space="preserve"> </w:t>
            </w:r>
            <w:r w:rsidRPr="00FB3E44">
              <w:rPr>
                <w:rFonts w:asciiTheme="minorHAnsi" w:hAnsiTheme="minorHAnsi" w:cstheme="minorHAnsi"/>
                <w:sz w:val="24"/>
                <w:szCs w:val="24"/>
              </w:rPr>
              <w:t>No</w:t>
            </w:r>
          </w:p>
        </w:tc>
      </w:tr>
      <w:tr w:rsidR="00671B9F" w14:paraId="219FC1DB" w14:textId="77777777" w:rsidTr="00671B9F">
        <w:trPr>
          <w:trHeight w:val="576"/>
        </w:trPr>
        <w:tc>
          <w:tcPr>
            <w:tcW w:w="4397" w:type="dxa"/>
            <w:vAlign w:val="center"/>
          </w:tcPr>
          <w:p w14:paraId="6A52DFD3" w14:textId="594FF847" w:rsidR="00671B9F" w:rsidRDefault="00671B9F" w:rsidP="00671B9F">
            <w:pPr>
              <w:rPr>
                <w:rFonts w:asciiTheme="minorHAnsi" w:hAnsiTheme="minorHAnsi" w:cstheme="minorHAnsi"/>
                <w:sz w:val="24"/>
                <w:szCs w:val="24"/>
              </w:rPr>
            </w:pPr>
            <w:r>
              <w:rPr>
                <w:rFonts w:asciiTheme="minorHAnsi" w:hAnsiTheme="minorHAnsi" w:cstheme="minorHAnsi"/>
                <w:sz w:val="24"/>
                <w:szCs w:val="24"/>
              </w:rPr>
              <w:t xml:space="preserve">Proposed Counties Served:  </w:t>
            </w:r>
          </w:p>
        </w:tc>
        <w:tc>
          <w:tcPr>
            <w:tcW w:w="4958" w:type="dxa"/>
            <w:vAlign w:val="center"/>
          </w:tcPr>
          <w:p w14:paraId="08618E61" w14:textId="77777777" w:rsidR="00671B9F" w:rsidRPr="00D35E9C" w:rsidRDefault="00671B9F" w:rsidP="00671B9F">
            <w:pPr>
              <w:rPr>
                <w:rFonts w:asciiTheme="minorHAnsi" w:hAnsiTheme="minorHAnsi" w:cstheme="minorHAnsi"/>
                <w:sz w:val="22"/>
                <w:szCs w:val="22"/>
              </w:rPr>
            </w:pPr>
          </w:p>
        </w:tc>
      </w:tr>
    </w:tbl>
    <w:p w14:paraId="22B50F8E" w14:textId="77777777" w:rsidR="00E53D07" w:rsidRDefault="00E53D07"/>
    <w:tbl>
      <w:tblPr>
        <w:tblStyle w:val="TableGrid"/>
        <w:tblW w:w="9355" w:type="dxa"/>
        <w:tblLook w:val="04A0" w:firstRow="1" w:lastRow="0" w:firstColumn="1" w:lastColumn="0" w:noHBand="0" w:noVBand="1"/>
      </w:tblPr>
      <w:tblGrid>
        <w:gridCol w:w="2515"/>
        <w:gridCol w:w="6840"/>
      </w:tblGrid>
      <w:tr w:rsidR="00AD71EE" w14:paraId="5914E78A" w14:textId="77777777" w:rsidTr="00C1798D">
        <w:trPr>
          <w:trHeight w:val="331"/>
        </w:trPr>
        <w:tc>
          <w:tcPr>
            <w:tcW w:w="9355" w:type="dxa"/>
            <w:gridSpan w:val="2"/>
            <w:shd w:val="clear" w:color="auto" w:fill="F2F2F2" w:themeFill="background1" w:themeFillShade="F2"/>
          </w:tcPr>
          <w:p w14:paraId="403F57B7" w14:textId="79FEE69C" w:rsidR="00AD71EE" w:rsidRPr="00E53D07" w:rsidRDefault="00AD71EE" w:rsidP="00EB666F">
            <w:pPr>
              <w:rPr>
                <w:rFonts w:asciiTheme="minorHAnsi" w:hAnsiTheme="minorHAnsi" w:cstheme="minorHAnsi"/>
                <w:b/>
                <w:bCs/>
                <w:sz w:val="24"/>
                <w:szCs w:val="24"/>
              </w:rPr>
            </w:pPr>
            <w:bookmarkStart w:id="7" w:name="_Hlk99721859"/>
            <w:r w:rsidRPr="00E53D07">
              <w:rPr>
                <w:rFonts w:asciiTheme="minorHAnsi" w:hAnsiTheme="minorHAnsi" w:cstheme="minorHAnsi"/>
                <w:b/>
                <w:bCs/>
                <w:sz w:val="24"/>
                <w:szCs w:val="24"/>
              </w:rPr>
              <w:t xml:space="preserve">Applicant’s Program Manager or Primary Point of Contact for the </w:t>
            </w:r>
            <w:r w:rsidR="00F502B9" w:rsidRPr="00E53D07">
              <w:rPr>
                <w:rFonts w:asciiTheme="minorHAnsi" w:hAnsiTheme="minorHAnsi" w:cstheme="minorHAnsi"/>
                <w:b/>
                <w:bCs/>
                <w:sz w:val="24"/>
                <w:szCs w:val="24"/>
              </w:rPr>
              <w:t>CDBG CV</w:t>
            </w:r>
            <w:r w:rsidRPr="00E53D07">
              <w:rPr>
                <w:rFonts w:asciiTheme="minorHAnsi" w:hAnsiTheme="minorHAnsi" w:cstheme="minorHAnsi"/>
                <w:b/>
                <w:bCs/>
                <w:sz w:val="24"/>
                <w:szCs w:val="24"/>
              </w:rPr>
              <w:t xml:space="preserve"> Program</w:t>
            </w:r>
          </w:p>
        </w:tc>
      </w:tr>
      <w:tr w:rsidR="004201EA" w14:paraId="306A9C5C" w14:textId="77777777" w:rsidTr="00737508">
        <w:trPr>
          <w:trHeight w:val="331"/>
        </w:trPr>
        <w:tc>
          <w:tcPr>
            <w:tcW w:w="2515" w:type="dxa"/>
            <w:vAlign w:val="center"/>
          </w:tcPr>
          <w:p w14:paraId="3C3D6BC3" w14:textId="34A79D81" w:rsidR="004201EA" w:rsidRPr="00E53D07" w:rsidRDefault="00E53D07" w:rsidP="00E53D07">
            <w:pPr>
              <w:contextualSpacing/>
              <w:rPr>
                <w:rFonts w:asciiTheme="minorHAnsi" w:hAnsiTheme="minorHAnsi" w:cstheme="minorHAnsi"/>
                <w:sz w:val="24"/>
                <w:szCs w:val="24"/>
              </w:rPr>
            </w:pPr>
            <w:r>
              <w:rPr>
                <w:rFonts w:asciiTheme="minorHAnsi" w:hAnsiTheme="minorHAnsi" w:cstheme="minorHAnsi"/>
                <w:sz w:val="24"/>
                <w:szCs w:val="24"/>
              </w:rPr>
              <w:t xml:space="preserve">   </w:t>
            </w:r>
            <w:r w:rsidR="004201EA" w:rsidRPr="00E53D07">
              <w:rPr>
                <w:rFonts w:asciiTheme="minorHAnsi" w:hAnsiTheme="minorHAnsi" w:cstheme="minorHAnsi"/>
                <w:sz w:val="24"/>
                <w:szCs w:val="24"/>
              </w:rPr>
              <w:t>Name</w:t>
            </w:r>
            <w:r w:rsidR="00BD6B1D" w:rsidRPr="00E53D07">
              <w:rPr>
                <w:rFonts w:asciiTheme="minorHAnsi" w:hAnsiTheme="minorHAnsi" w:cstheme="minorHAnsi"/>
                <w:sz w:val="24"/>
                <w:szCs w:val="24"/>
              </w:rPr>
              <w:t>:</w:t>
            </w:r>
          </w:p>
        </w:tc>
        <w:tc>
          <w:tcPr>
            <w:tcW w:w="6840" w:type="dxa"/>
            <w:vAlign w:val="center"/>
          </w:tcPr>
          <w:p w14:paraId="1B5BEB9D" w14:textId="0C6C59CF" w:rsidR="004201EA" w:rsidRPr="00D35E9C" w:rsidRDefault="004201EA" w:rsidP="004201EA">
            <w:pPr>
              <w:rPr>
                <w:rFonts w:asciiTheme="minorHAnsi" w:hAnsiTheme="minorHAnsi" w:cstheme="minorHAnsi"/>
                <w:sz w:val="22"/>
                <w:szCs w:val="22"/>
              </w:rPr>
            </w:pPr>
          </w:p>
        </w:tc>
      </w:tr>
      <w:tr w:rsidR="004201EA" w14:paraId="03F1B309" w14:textId="77777777" w:rsidTr="00737508">
        <w:trPr>
          <w:trHeight w:val="331"/>
        </w:trPr>
        <w:tc>
          <w:tcPr>
            <w:tcW w:w="2515" w:type="dxa"/>
            <w:vAlign w:val="center"/>
          </w:tcPr>
          <w:p w14:paraId="12036DBB" w14:textId="37B2E2C3" w:rsidR="004201EA" w:rsidRPr="00E53D07" w:rsidRDefault="00E53D07" w:rsidP="00E53D07">
            <w:pPr>
              <w:contextualSpacing/>
              <w:rPr>
                <w:rFonts w:asciiTheme="minorHAnsi" w:hAnsiTheme="minorHAnsi" w:cstheme="minorHAnsi"/>
                <w:sz w:val="24"/>
                <w:szCs w:val="24"/>
              </w:rPr>
            </w:pPr>
            <w:r>
              <w:rPr>
                <w:rFonts w:asciiTheme="minorHAnsi" w:hAnsiTheme="minorHAnsi" w:cstheme="minorHAnsi"/>
                <w:sz w:val="24"/>
                <w:szCs w:val="24"/>
              </w:rPr>
              <w:t xml:space="preserve">   </w:t>
            </w:r>
            <w:r w:rsidR="004201EA" w:rsidRPr="00E53D07">
              <w:rPr>
                <w:rFonts w:asciiTheme="minorHAnsi" w:hAnsiTheme="minorHAnsi" w:cstheme="minorHAnsi"/>
                <w:sz w:val="24"/>
                <w:szCs w:val="24"/>
              </w:rPr>
              <w:t>Title</w:t>
            </w:r>
            <w:r w:rsidR="00BD6B1D" w:rsidRPr="00E53D07">
              <w:rPr>
                <w:rFonts w:asciiTheme="minorHAnsi" w:hAnsiTheme="minorHAnsi" w:cstheme="minorHAnsi"/>
                <w:sz w:val="24"/>
                <w:szCs w:val="24"/>
              </w:rPr>
              <w:t>:</w:t>
            </w:r>
          </w:p>
        </w:tc>
        <w:tc>
          <w:tcPr>
            <w:tcW w:w="6840" w:type="dxa"/>
            <w:vAlign w:val="center"/>
          </w:tcPr>
          <w:p w14:paraId="2895552F" w14:textId="77777777" w:rsidR="004201EA" w:rsidRPr="00D35E9C" w:rsidRDefault="004201EA" w:rsidP="004201EA">
            <w:pPr>
              <w:rPr>
                <w:rFonts w:asciiTheme="minorHAnsi" w:hAnsiTheme="minorHAnsi" w:cstheme="minorHAnsi"/>
                <w:sz w:val="22"/>
                <w:szCs w:val="22"/>
              </w:rPr>
            </w:pPr>
          </w:p>
        </w:tc>
      </w:tr>
      <w:tr w:rsidR="004201EA" w14:paraId="61577B0E" w14:textId="77777777" w:rsidTr="00737508">
        <w:trPr>
          <w:trHeight w:val="331"/>
        </w:trPr>
        <w:tc>
          <w:tcPr>
            <w:tcW w:w="2515" w:type="dxa"/>
            <w:vAlign w:val="center"/>
          </w:tcPr>
          <w:p w14:paraId="69038C00" w14:textId="5077B823" w:rsidR="004201EA" w:rsidRPr="00E53D07" w:rsidRDefault="00E53D07" w:rsidP="00E53D07">
            <w:pPr>
              <w:contextualSpacing/>
              <w:rPr>
                <w:rFonts w:asciiTheme="minorHAnsi" w:hAnsiTheme="minorHAnsi" w:cstheme="minorHAnsi"/>
                <w:sz w:val="24"/>
                <w:szCs w:val="24"/>
              </w:rPr>
            </w:pPr>
            <w:r>
              <w:rPr>
                <w:rFonts w:asciiTheme="minorHAnsi" w:hAnsiTheme="minorHAnsi" w:cstheme="minorHAnsi"/>
                <w:sz w:val="24"/>
                <w:szCs w:val="24"/>
              </w:rPr>
              <w:t xml:space="preserve">   </w:t>
            </w:r>
            <w:r w:rsidR="004201EA" w:rsidRPr="00E53D07">
              <w:rPr>
                <w:rFonts w:asciiTheme="minorHAnsi" w:hAnsiTheme="minorHAnsi" w:cstheme="minorHAnsi"/>
                <w:sz w:val="24"/>
                <w:szCs w:val="24"/>
              </w:rPr>
              <w:t>Phone Number</w:t>
            </w:r>
            <w:r w:rsidR="00BD6B1D" w:rsidRPr="00E53D07">
              <w:rPr>
                <w:rFonts w:asciiTheme="minorHAnsi" w:hAnsiTheme="minorHAnsi" w:cstheme="minorHAnsi"/>
                <w:sz w:val="24"/>
                <w:szCs w:val="24"/>
              </w:rPr>
              <w:t>:</w:t>
            </w:r>
          </w:p>
        </w:tc>
        <w:tc>
          <w:tcPr>
            <w:tcW w:w="6840" w:type="dxa"/>
            <w:vAlign w:val="center"/>
          </w:tcPr>
          <w:p w14:paraId="481ED17D" w14:textId="77777777" w:rsidR="004201EA" w:rsidRPr="00D35E9C" w:rsidRDefault="004201EA" w:rsidP="004201EA">
            <w:pPr>
              <w:rPr>
                <w:rFonts w:asciiTheme="minorHAnsi" w:hAnsiTheme="minorHAnsi" w:cstheme="minorHAnsi"/>
                <w:sz w:val="22"/>
                <w:szCs w:val="22"/>
              </w:rPr>
            </w:pPr>
          </w:p>
        </w:tc>
      </w:tr>
      <w:tr w:rsidR="004201EA" w14:paraId="38C6B376" w14:textId="77777777" w:rsidTr="00737508">
        <w:trPr>
          <w:trHeight w:val="331"/>
        </w:trPr>
        <w:tc>
          <w:tcPr>
            <w:tcW w:w="2515" w:type="dxa"/>
            <w:vAlign w:val="center"/>
          </w:tcPr>
          <w:p w14:paraId="7418AF56" w14:textId="62BAA09A" w:rsidR="004201EA" w:rsidRPr="00E53D07" w:rsidRDefault="00E53D07" w:rsidP="00E53D07">
            <w:pPr>
              <w:contextualSpacing/>
              <w:rPr>
                <w:rFonts w:asciiTheme="minorHAnsi" w:hAnsiTheme="minorHAnsi" w:cstheme="minorHAnsi"/>
                <w:sz w:val="24"/>
                <w:szCs w:val="24"/>
              </w:rPr>
            </w:pPr>
            <w:r>
              <w:rPr>
                <w:rFonts w:asciiTheme="minorHAnsi" w:hAnsiTheme="minorHAnsi" w:cstheme="minorHAnsi"/>
                <w:sz w:val="24"/>
                <w:szCs w:val="24"/>
              </w:rPr>
              <w:t xml:space="preserve">   </w:t>
            </w:r>
            <w:r w:rsidR="004201EA" w:rsidRPr="00E53D07">
              <w:rPr>
                <w:rFonts w:asciiTheme="minorHAnsi" w:hAnsiTheme="minorHAnsi" w:cstheme="minorHAnsi"/>
                <w:sz w:val="24"/>
                <w:szCs w:val="24"/>
              </w:rPr>
              <w:t>Email</w:t>
            </w:r>
            <w:r w:rsidR="00B9053D" w:rsidRPr="00E53D07">
              <w:rPr>
                <w:rFonts w:asciiTheme="minorHAnsi" w:hAnsiTheme="minorHAnsi" w:cstheme="minorHAnsi"/>
                <w:sz w:val="24"/>
                <w:szCs w:val="24"/>
              </w:rPr>
              <w:t xml:space="preserve"> Address</w:t>
            </w:r>
            <w:r w:rsidR="00BD6B1D" w:rsidRPr="00E53D07">
              <w:rPr>
                <w:rFonts w:asciiTheme="minorHAnsi" w:hAnsiTheme="minorHAnsi" w:cstheme="minorHAnsi"/>
                <w:sz w:val="24"/>
                <w:szCs w:val="24"/>
              </w:rPr>
              <w:t>:</w:t>
            </w:r>
          </w:p>
        </w:tc>
        <w:tc>
          <w:tcPr>
            <w:tcW w:w="6840" w:type="dxa"/>
            <w:vAlign w:val="center"/>
          </w:tcPr>
          <w:p w14:paraId="720B5B9E" w14:textId="77777777" w:rsidR="004201EA" w:rsidRPr="00D35E9C" w:rsidRDefault="004201EA" w:rsidP="004201EA">
            <w:pPr>
              <w:rPr>
                <w:rFonts w:asciiTheme="minorHAnsi" w:hAnsiTheme="minorHAnsi" w:cstheme="minorHAnsi"/>
                <w:sz w:val="22"/>
                <w:szCs w:val="22"/>
              </w:rPr>
            </w:pPr>
          </w:p>
        </w:tc>
      </w:tr>
    </w:tbl>
    <w:p w14:paraId="3AF4D3F0" w14:textId="77777777" w:rsidR="00E53D07" w:rsidRDefault="00E53D07"/>
    <w:tbl>
      <w:tblPr>
        <w:tblStyle w:val="TableGrid"/>
        <w:tblW w:w="9355" w:type="dxa"/>
        <w:tblLook w:val="04A0" w:firstRow="1" w:lastRow="0" w:firstColumn="1" w:lastColumn="0" w:noHBand="0" w:noVBand="1"/>
      </w:tblPr>
      <w:tblGrid>
        <w:gridCol w:w="2515"/>
        <w:gridCol w:w="6840"/>
      </w:tblGrid>
      <w:tr w:rsidR="004201EA" w:rsidRPr="004201EA" w14:paraId="1C981E9B" w14:textId="77777777" w:rsidTr="00C1798D">
        <w:trPr>
          <w:trHeight w:val="331"/>
        </w:trPr>
        <w:tc>
          <w:tcPr>
            <w:tcW w:w="9355" w:type="dxa"/>
            <w:gridSpan w:val="2"/>
            <w:shd w:val="clear" w:color="auto" w:fill="F2F2F2" w:themeFill="background1" w:themeFillShade="F2"/>
          </w:tcPr>
          <w:p w14:paraId="31015EA1" w14:textId="71EEC99A" w:rsidR="004201EA" w:rsidRPr="004201EA" w:rsidRDefault="00EB666F" w:rsidP="00EB666F">
            <w:pPr>
              <w:rPr>
                <w:rFonts w:asciiTheme="minorHAnsi" w:hAnsiTheme="minorHAnsi" w:cstheme="minorHAnsi"/>
                <w:b/>
                <w:bCs/>
                <w:sz w:val="24"/>
                <w:szCs w:val="24"/>
              </w:rPr>
            </w:pPr>
            <w:bookmarkStart w:id="8" w:name="_Hlk99721954"/>
            <w:bookmarkEnd w:id="7"/>
            <w:r>
              <w:rPr>
                <w:rFonts w:asciiTheme="minorHAnsi" w:hAnsiTheme="minorHAnsi" w:cstheme="minorHAnsi"/>
                <w:b/>
                <w:bCs/>
                <w:sz w:val="24"/>
                <w:szCs w:val="24"/>
              </w:rPr>
              <w:t>A</w:t>
            </w:r>
            <w:r w:rsidR="00B9053D">
              <w:rPr>
                <w:rFonts w:asciiTheme="minorHAnsi" w:hAnsiTheme="minorHAnsi" w:cstheme="minorHAnsi"/>
                <w:b/>
                <w:bCs/>
                <w:sz w:val="24"/>
                <w:szCs w:val="24"/>
              </w:rPr>
              <w:t xml:space="preserve">pplicant’s Official Authorized to Sign the </w:t>
            </w:r>
            <w:r w:rsidR="00F502B9">
              <w:rPr>
                <w:rFonts w:asciiTheme="minorHAnsi" w:hAnsiTheme="minorHAnsi" w:cstheme="minorHAnsi"/>
                <w:b/>
                <w:bCs/>
                <w:sz w:val="24"/>
                <w:szCs w:val="24"/>
              </w:rPr>
              <w:t>CDBG CV</w:t>
            </w:r>
            <w:r w:rsidR="00B9053D">
              <w:rPr>
                <w:rFonts w:asciiTheme="minorHAnsi" w:hAnsiTheme="minorHAnsi" w:cstheme="minorHAnsi"/>
                <w:b/>
                <w:bCs/>
                <w:sz w:val="24"/>
                <w:szCs w:val="24"/>
              </w:rPr>
              <w:t xml:space="preserve"> Application and </w:t>
            </w:r>
            <w:r w:rsidR="001E4600">
              <w:rPr>
                <w:rFonts w:asciiTheme="minorHAnsi" w:hAnsiTheme="minorHAnsi" w:cstheme="minorHAnsi"/>
                <w:b/>
                <w:bCs/>
                <w:sz w:val="24"/>
                <w:szCs w:val="24"/>
              </w:rPr>
              <w:t>Contract</w:t>
            </w:r>
          </w:p>
        </w:tc>
      </w:tr>
      <w:tr w:rsidR="004201EA" w:rsidRPr="00D35E9C" w14:paraId="07C84895" w14:textId="77777777" w:rsidTr="00737508">
        <w:trPr>
          <w:trHeight w:val="331"/>
        </w:trPr>
        <w:tc>
          <w:tcPr>
            <w:tcW w:w="2515" w:type="dxa"/>
            <w:vAlign w:val="center"/>
          </w:tcPr>
          <w:p w14:paraId="12DAEB2A" w14:textId="5E710518" w:rsidR="004201EA" w:rsidRPr="00E53D07" w:rsidRDefault="00E53D07" w:rsidP="00737508">
            <w:pPr>
              <w:contextualSpacing/>
              <w:rPr>
                <w:rFonts w:asciiTheme="minorHAnsi" w:hAnsiTheme="minorHAnsi" w:cstheme="minorHAnsi"/>
                <w:sz w:val="24"/>
                <w:szCs w:val="24"/>
              </w:rPr>
            </w:pPr>
            <w:r>
              <w:rPr>
                <w:rFonts w:asciiTheme="minorHAnsi" w:hAnsiTheme="minorHAnsi" w:cstheme="minorHAnsi"/>
                <w:sz w:val="24"/>
                <w:szCs w:val="24"/>
              </w:rPr>
              <w:t xml:space="preserve">   </w:t>
            </w:r>
            <w:r w:rsidR="004201EA" w:rsidRPr="00E53D07">
              <w:rPr>
                <w:rFonts w:asciiTheme="minorHAnsi" w:hAnsiTheme="minorHAnsi" w:cstheme="minorHAnsi"/>
                <w:sz w:val="24"/>
                <w:szCs w:val="24"/>
              </w:rPr>
              <w:t>Name</w:t>
            </w:r>
            <w:r w:rsidR="00BD6B1D" w:rsidRPr="00E53D07">
              <w:rPr>
                <w:rFonts w:asciiTheme="minorHAnsi" w:hAnsiTheme="minorHAnsi" w:cstheme="minorHAnsi"/>
                <w:sz w:val="24"/>
                <w:szCs w:val="24"/>
              </w:rPr>
              <w:t>:</w:t>
            </w:r>
          </w:p>
        </w:tc>
        <w:tc>
          <w:tcPr>
            <w:tcW w:w="6840" w:type="dxa"/>
            <w:vAlign w:val="center"/>
          </w:tcPr>
          <w:p w14:paraId="737C6F57" w14:textId="77777777" w:rsidR="004201EA" w:rsidRPr="00D35E9C" w:rsidRDefault="004201EA" w:rsidP="00737508">
            <w:pPr>
              <w:rPr>
                <w:rFonts w:asciiTheme="minorHAnsi" w:hAnsiTheme="minorHAnsi" w:cstheme="minorHAnsi"/>
                <w:sz w:val="22"/>
                <w:szCs w:val="22"/>
              </w:rPr>
            </w:pPr>
          </w:p>
        </w:tc>
      </w:tr>
      <w:tr w:rsidR="004201EA" w:rsidRPr="00D35E9C" w14:paraId="2BFF96CA" w14:textId="77777777" w:rsidTr="00737508">
        <w:trPr>
          <w:trHeight w:val="331"/>
        </w:trPr>
        <w:tc>
          <w:tcPr>
            <w:tcW w:w="2515" w:type="dxa"/>
            <w:vAlign w:val="center"/>
          </w:tcPr>
          <w:p w14:paraId="299525DE" w14:textId="735C8526" w:rsidR="004201EA" w:rsidRPr="00E53D07" w:rsidRDefault="00E53D07" w:rsidP="00737508">
            <w:pPr>
              <w:contextualSpacing/>
              <w:rPr>
                <w:rFonts w:asciiTheme="minorHAnsi" w:hAnsiTheme="minorHAnsi" w:cstheme="minorHAnsi"/>
                <w:sz w:val="24"/>
                <w:szCs w:val="24"/>
              </w:rPr>
            </w:pPr>
            <w:r>
              <w:rPr>
                <w:rFonts w:asciiTheme="minorHAnsi" w:hAnsiTheme="minorHAnsi" w:cstheme="minorHAnsi"/>
                <w:sz w:val="24"/>
                <w:szCs w:val="24"/>
              </w:rPr>
              <w:t xml:space="preserve">   </w:t>
            </w:r>
            <w:r w:rsidR="004201EA" w:rsidRPr="00E53D07">
              <w:rPr>
                <w:rFonts w:asciiTheme="minorHAnsi" w:hAnsiTheme="minorHAnsi" w:cstheme="minorHAnsi"/>
                <w:sz w:val="24"/>
                <w:szCs w:val="24"/>
              </w:rPr>
              <w:t>Title</w:t>
            </w:r>
            <w:r w:rsidR="00BD6B1D" w:rsidRPr="00E53D07">
              <w:rPr>
                <w:rFonts w:asciiTheme="minorHAnsi" w:hAnsiTheme="minorHAnsi" w:cstheme="minorHAnsi"/>
                <w:sz w:val="24"/>
                <w:szCs w:val="24"/>
              </w:rPr>
              <w:t>:</w:t>
            </w:r>
          </w:p>
        </w:tc>
        <w:tc>
          <w:tcPr>
            <w:tcW w:w="6840" w:type="dxa"/>
            <w:vAlign w:val="center"/>
          </w:tcPr>
          <w:p w14:paraId="59DA6FCB" w14:textId="77777777" w:rsidR="004201EA" w:rsidRPr="00D35E9C" w:rsidRDefault="004201EA" w:rsidP="00737508">
            <w:pPr>
              <w:rPr>
                <w:rFonts w:asciiTheme="minorHAnsi" w:hAnsiTheme="minorHAnsi" w:cstheme="minorHAnsi"/>
                <w:sz w:val="22"/>
                <w:szCs w:val="22"/>
              </w:rPr>
            </w:pPr>
          </w:p>
        </w:tc>
      </w:tr>
      <w:tr w:rsidR="004201EA" w:rsidRPr="00D35E9C" w14:paraId="5DDAE1A9" w14:textId="77777777" w:rsidTr="00737508">
        <w:trPr>
          <w:trHeight w:val="331"/>
        </w:trPr>
        <w:tc>
          <w:tcPr>
            <w:tcW w:w="2515" w:type="dxa"/>
            <w:vAlign w:val="center"/>
          </w:tcPr>
          <w:p w14:paraId="07488746" w14:textId="672A0EFE" w:rsidR="004201EA" w:rsidRPr="00E53D07" w:rsidRDefault="00E53D07" w:rsidP="00737508">
            <w:pPr>
              <w:contextualSpacing/>
              <w:rPr>
                <w:rFonts w:asciiTheme="minorHAnsi" w:hAnsiTheme="minorHAnsi" w:cstheme="minorHAnsi"/>
                <w:sz w:val="24"/>
                <w:szCs w:val="24"/>
              </w:rPr>
            </w:pPr>
            <w:r>
              <w:rPr>
                <w:rFonts w:asciiTheme="minorHAnsi" w:hAnsiTheme="minorHAnsi" w:cstheme="minorHAnsi"/>
                <w:sz w:val="24"/>
                <w:szCs w:val="24"/>
              </w:rPr>
              <w:t xml:space="preserve">   </w:t>
            </w:r>
            <w:r w:rsidR="004201EA" w:rsidRPr="00E53D07">
              <w:rPr>
                <w:rFonts w:asciiTheme="minorHAnsi" w:hAnsiTheme="minorHAnsi" w:cstheme="minorHAnsi"/>
                <w:sz w:val="24"/>
                <w:szCs w:val="24"/>
              </w:rPr>
              <w:t>Phone Number</w:t>
            </w:r>
            <w:r w:rsidR="00BD6B1D" w:rsidRPr="00E53D07">
              <w:rPr>
                <w:rFonts w:asciiTheme="minorHAnsi" w:hAnsiTheme="minorHAnsi" w:cstheme="minorHAnsi"/>
                <w:sz w:val="24"/>
                <w:szCs w:val="24"/>
              </w:rPr>
              <w:t>:</w:t>
            </w:r>
          </w:p>
        </w:tc>
        <w:tc>
          <w:tcPr>
            <w:tcW w:w="6840" w:type="dxa"/>
            <w:vAlign w:val="center"/>
          </w:tcPr>
          <w:p w14:paraId="047A2B46" w14:textId="77777777" w:rsidR="004201EA" w:rsidRPr="00D35E9C" w:rsidRDefault="004201EA" w:rsidP="00737508">
            <w:pPr>
              <w:rPr>
                <w:rFonts w:asciiTheme="minorHAnsi" w:hAnsiTheme="minorHAnsi" w:cstheme="minorHAnsi"/>
                <w:sz w:val="22"/>
                <w:szCs w:val="22"/>
              </w:rPr>
            </w:pPr>
          </w:p>
        </w:tc>
      </w:tr>
      <w:tr w:rsidR="004201EA" w:rsidRPr="00D35E9C" w14:paraId="67BECB2F" w14:textId="77777777" w:rsidTr="00737508">
        <w:trPr>
          <w:trHeight w:val="331"/>
        </w:trPr>
        <w:tc>
          <w:tcPr>
            <w:tcW w:w="2515" w:type="dxa"/>
            <w:vAlign w:val="center"/>
          </w:tcPr>
          <w:p w14:paraId="31100A4E" w14:textId="2F62EA81" w:rsidR="004201EA" w:rsidRPr="00E53D07" w:rsidRDefault="00E53D07" w:rsidP="00737508">
            <w:pPr>
              <w:contextualSpacing/>
              <w:rPr>
                <w:rFonts w:asciiTheme="minorHAnsi" w:hAnsiTheme="minorHAnsi" w:cstheme="minorHAnsi"/>
                <w:sz w:val="24"/>
                <w:szCs w:val="24"/>
              </w:rPr>
            </w:pPr>
            <w:r>
              <w:rPr>
                <w:rFonts w:asciiTheme="minorHAnsi" w:hAnsiTheme="minorHAnsi" w:cstheme="minorHAnsi"/>
                <w:sz w:val="24"/>
                <w:szCs w:val="24"/>
              </w:rPr>
              <w:t xml:space="preserve">   </w:t>
            </w:r>
            <w:r w:rsidR="004201EA" w:rsidRPr="00E53D07">
              <w:rPr>
                <w:rFonts w:asciiTheme="minorHAnsi" w:hAnsiTheme="minorHAnsi" w:cstheme="minorHAnsi"/>
                <w:sz w:val="24"/>
                <w:szCs w:val="24"/>
              </w:rPr>
              <w:t>Email</w:t>
            </w:r>
            <w:r w:rsidR="00B9053D" w:rsidRPr="00E53D07">
              <w:rPr>
                <w:rFonts w:asciiTheme="minorHAnsi" w:hAnsiTheme="minorHAnsi" w:cstheme="minorHAnsi"/>
                <w:sz w:val="24"/>
                <w:szCs w:val="24"/>
              </w:rPr>
              <w:t xml:space="preserve"> Address</w:t>
            </w:r>
            <w:r w:rsidR="00BD6B1D" w:rsidRPr="00E53D07">
              <w:rPr>
                <w:rFonts w:asciiTheme="minorHAnsi" w:hAnsiTheme="minorHAnsi" w:cstheme="minorHAnsi"/>
                <w:sz w:val="24"/>
                <w:szCs w:val="24"/>
              </w:rPr>
              <w:t>:</w:t>
            </w:r>
          </w:p>
        </w:tc>
        <w:tc>
          <w:tcPr>
            <w:tcW w:w="6840" w:type="dxa"/>
            <w:vAlign w:val="center"/>
          </w:tcPr>
          <w:p w14:paraId="4F681A1E" w14:textId="77777777" w:rsidR="004201EA" w:rsidRPr="00D35E9C" w:rsidRDefault="004201EA" w:rsidP="00737508">
            <w:pPr>
              <w:rPr>
                <w:rFonts w:asciiTheme="minorHAnsi" w:hAnsiTheme="minorHAnsi" w:cstheme="minorHAnsi"/>
                <w:sz w:val="22"/>
                <w:szCs w:val="22"/>
              </w:rPr>
            </w:pPr>
          </w:p>
        </w:tc>
      </w:tr>
    </w:tbl>
    <w:p w14:paraId="2A6E5D01" w14:textId="77777777" w:rsidR="00E53D07" w:rsidRDefault="00E53D07"/>
    <w:tbl>
      <w:tblPr>
        <w:tblStyle w:val="TableGrid"/>
        <w:tblW w:w="9355" w:type="dxa"/>
        <w:tblLook w:val="04A0" w:firstRow="1" w:lastRow="0" w:firstColumn="1" w:lastColumn="0" w:noHBand="0" w:noVBand="1"/>
      </w:tblPr>
      <w:tblGrid>
        <w:gridCol w:w="2515"/>
        <w:gridCol w:w="6840"/>
      </w:tblGrid>
      <w:tr w:rsidR="00156A92" w:rsidRPr="00D35E9C" w14:paraId="18D13723" w14:textId="77777777" w:rsidTr="00C1798D">
        <w:trPr>
          <w:trHeight w:val="331"/>
        </w:trPr>
        <w:tc>
          <w:tcPr>
            <w:tcW w:w="9355" w:type="dxa"/>
            <w:gridSpan w:val="2"/>
            <w:shd w:val="clear" w:color="auto" w:fill="F2F2F2" w:themeFill="background1" w:themeFillShade="F2"/>
            <w:vAlign w:val="center"/>
          </w:tcPr>
          <w:p w14:paraId="0589F6E4" w14:textId="03E1E85A" w:rsidR="00156A92" w:rsidRPr="00D35E9C" w:rsidRDefault="00156A92" w:rsidP="00EB666F">
            <w:pPr>
              <w:rPr>
                <w:rFonts w:asciiTheme="minorHAnsi" w:hAnsiTheme="minorHAnsi" w:cstheme="minorHAnsi"/>
                <w:sz w:val="22"/>
                <w:szCs w:val="22"/>
              </w:rPr>
            </w:pPr>
            <w:r>
              <w:rPr>
                <w:rFonts w:asciiTheme="minorHAnsi" w:hAnsiTheme="minorHAnsi" w:cstheme="minorHAnsi"/>
                <w:b/>
                <w:bCs/>
                <w:sz w:val="24"/>
                <w:szCs w:val="24"/>
              </w:rPr>
              <w:t xml:space="preserve">Client Referral Contact Information for the </w:t>
            </w:r>
            <w:r w:rsidR="00F502B9">
              <w:rPr>
                <w:rFonts w:asciiTheme="minorHAnsi" w:hAnsiTheme="minorHAnsi" w:cstheme="minorHAnsi"/>
                <w:b/>
                <w:bCs/>
                <w:sz w:val="24"/>
                <w:szCs w:val="24"/>
              </w:rPr>
              <w:t>CDBG CV</w:t>
            </w:r>
            <w:r w:rsidR="004964F7">
              <w:rPr>
                <w:rFonts w:asciiTheme="minorHAnsi" w:hAnsiTheme="minorHAnsi" w:cstheme="minorHAnsi"/>
                <w:b/>
                <w:bCs/>
                <w:sz w:val="24"/>
                <w:szCs w:val="24"/>
              </w:rPr>
              <w:t xml:space="preserve"> </w:t>
            </w:r>
            <w:r>
              <w:rPr>
                <w:rFonts w:asciiTheme="minorHAnsi" w:hAnsiTheme="minorHAnsi" w:cstheme="minorHAnsi"/>
                <w:b/>
                <w:bCs/>
                <w:sz w:val="24"/>
                <w:szCs w:val="24"/>
              </w:rPr>
              <w:t>Program</w:t>
            </w:r>
          </w:p>
        </w:tc>
      </w:tr>
      <w:tr w:rsidR="00156A92" w:rsidRPr="00D35E9C" w14:paraId="46CE08AC" w14:textId="77777777" w:rsidTr="00737508">
        <w:trPr>
          <w:trHeight w:val="331"/>
        </w:trPr>
        <w:tc>
          <w:tcPr>
            <w:tcW w:w="2515" w:type="dxa"/>
            <w:vAlign w:val="center"/>
          </w:tcPr>
          <w:p w14:paraId="4218BB22" w14:textId="38CBD1CE" w:rsidR="00156A92" w:rsidRPr="00E53D07" w:rsidRDefault="00E53D07" w:rsidP="00737508">
            <w:pPr>
              <w:contextualSpacing/>
              <w:rPr>
                <w:rFonts w:asciiTheme="minorHAnsi" w:hAnsiTheme="minorHAnsi" w:cstheme="minorHAnsi"/>
                <w:sz w:val="24"/>
                <w:szCs w:val="24"/>
              </w:rPr>
            </w:pPr>
            <w:r>
              <w:rPr>
                <w:rFonts w:asciiTheme="minorHAnsi" w:hAnsiTheme="minorHAnsi" w:cstheme="minorHAnsi"/>
                <w:sz w:val="24"/>
                <w:szCs w:val="24"/>
              </w:rPr>
              <w:t xml:space="preserve">   </w:t>
            </w:r>
            <w:r w:rsidR="00156A92" w:rsidRPr="00E53D07">
              <w:rPr>
                <w:rFonts w:asciiTheme="minorHAnsi" w:hAnsiTheme="minorHAnsi" w:cstheme="minorHAnsi"/>
                <w:sz w:val="24"/>
                <w:szCs w:val="24"/>
              </w:rPr>
              <w:t>Name:</w:t>
            </w:r>
          </w:p>
        </w:tc>
        <w:tc>
          <w:tcPr>
            <w:tcW w:w="6840" w:type="dxa"/>
            <w:vAlign w:val="center"/>
          </w:tcPr>
          <w:p w14:paraId="49CFDFEB" w14:textId="77777777" w:rsidR="00156A92" w:rsidRPr="00D35E9C" w:rsidRDefault="00156A92" w:rsidP="00737508">
            <w:pPr>
              <w:rPr>
                <w:rFonts w:asciiTheme="minorHAnsi" w:hAnsiTheme="minorHAnsi" w:cstheme="minorHAnsi"/>
                <w:sz w:val="22"/>
                <w:szCs w:val="22"/>
              </w:rPr>
            </w:pPr>
          </w:p>
        </w:tc>
      </w:tr>
      <w:tr w:rsidR="00156A92" w:rsidRPr="00D35E9C" w14:paraId="262C137B" w14:textId="77777777" w:rsidTr="00737508">
        <w:trPr>
          <w:trHeight w:val="331"/>
        </w:trPr>
        <w:tc>
          <w:tcPr>
            <w:tcW w:w="2515" w:type="dxa"/>
            <w:vAlign w:val="center"/>
          </w:tcPr>
          <w:p w14:paraId="6C97916D" w14:textId="6EBF8C7D" w:rsidR="00156A92" w:rsidRPr="00E53D07" w:rsidRDefault="00E53D07" w:rsidP="00737508">
            <w:pPr>
              <w:contextualSpacing/>
              <w:rPr>
                <w:rFonts w:asciiTheme="minorHAnsi" w:hAnsiTheme="minorHAnsi" w:cstheme="minorHAnsi"/>
                <w:sz w:val="24"/>
                <w:szCs w:val="24"/>
              </w:rPr>
            </w:pPr>
            <w:r>
              <w:rPr>
                <w:rFonts w:asciiTheme="minorHAnsi" w:hAnsiTheme="minorHAnsi" w:cstheme="minorHAnsi"/>
                <w:sz w:val="24"/>
                <w:szCs w:val="24"/>
              </w:rPr>
              <w:t xml:space="preserve">   </w:t>
            </w:r>
            <w:r w:rsidR="00156A92" w:rsidRPr="00E53D07">
              <w:rPr>
                <w:rFonts w:asciiTheme="minorHAnsi" w:hAnsiTheme="minorHAnsi" w:cstheme="minorHAnsi"/>
                <w:sz w:val="24"/>
                <w:szCs w:val="24"/>
              </w:rPr>
              <w:t>Title:</w:t>
            </w:r>
          </w:p>
        </w:tc>
        <w:tc>
          <w:tcPr>
            <w:tcW w:w="6840" w:type="dxa"/>
            <w:vAlign w:val="center"/>
          </w:tcPr>
          <w:p w14:paraId="0DB2F9F6" w14:textId="77777777" w:rsidR="00156A92" w:rsidRPr="00D35E9C" w:rsidRDefault="00156A92" w:rsidP="00737508">
            <w:pPr>
              <w:rPr>
                <w:rFonts w:asciiTheme="minorHAnsi" w:hAnsiTheme="minorHAnsi" w:cstheme="minorHAnsi"/>
                <w:sz w:val="22"/>
                <w:szCs w:val="22"/>
              </w:rPr>
            </w:pPr>
          </w:p>
        </w:tc>
      </w:tr>
      <w:tr w:rsidR="00156A92" w:rsidRPr="00D35E9C" w14:paraId="42E31DB9" w14:textId="77777777" w:rsidTr="00737508">
        <w:trPr>
          <w:trHeight w:val="331"/>
        </w:trPr>
        <w:tc>
          <w:tcPr>
            <w:tcW w:w="2515" w:type="dxa"/>
            <w:vAlign w:val="center"/>
          </w:tcPr>
          <w:p w14:paraId="03F4299B" w14:textId="54442774" w:rsidR="00156A92" w:rsidRPr="00E53D07" w:rsidRDefault="00E53D07" w:rsidP="00737508">
            <w:pPr>
              <w:contextualSpacing/>
              <w:rPr>
                <w:rFonts w:asciiTheme="minorHAnsi" w:hAnsiTheme="minorHAnsi" w:cstheme="minorHAnsi"/>
                <w:sz w:val="24"/>
                <w:szCs w:val="24"/>
              </w:rPr>
            </w:pPr>
            <w:r>
              <w:rPr>
                <w:rFonts w:asciiTheme="minorHAnsi" w:hAnsiTheme="minorHAnsi" w:cstheme="minorHAnsi"/>
                <w:sz w:val="24"/>
                <w:szCs w:val="24"/>
              </w:rPr>
              <w:t xml:space="preserve">   </w:t>
            </w:r>
            <w:r w:rsidR="00156A92" w:rsidRPr="00E53D07">
              <w:rPr>
                <w:rFonts w:asciiTheme="minorHAnsi" w:hAnsiTheme="minorHAnsi" w:cstheme="minorHAnsi"/>
                <w:sz w:val="24"/>
                <w:szCs w:val="24"/>
              </w:rPr>
              <w:t>Phone Number:</w:t>
            </w:r>
          </w:p>
        </w:tc>
        <w:tc>
          <w:tcPr>
            <w:tcW w:w="6840" w:type="dxa"/>
            <w:vAlign w:val="center"/>
          </w:tcPr>
          <w:p w14:paraId="48ECE391" w14:textId="77777777" w:rsidR="00156A92" w:rsidRPr="00D35E9C" w:rsidRDefault="00156A92" w:rsidP="00737508">
            <w:pPr>
              <w:rPr>
                <w:rFonts w:asciiTheme="minorHAnsi" w:hAnsiTheme="minorHAnsi" w:cstheme="minorHAnsi"/>
                <w:sz w:val="22"/>
                <w:szCs w:val="22"/>
              </w:rPr>
            </w:pPr>
          </w:p>
        </w:tc>
      </w:tr>
      <w:tr w:rsidR="00156A92" w:rsidRPr="00D35E9C" w14:paraId="16CC107A" w14:textId="77777777" w:rsidTr="00737508">
        <w:trPr>
          <w:trHeight w:val="331"/>
        </w:trPr>
        <w:tc>
          <w:tcPr>
            <w:tcW w:w="2515" w:type="dxa"/>
            <w:vAlign w:val="center"/>
          </w:tcPr>
          <w:p w14:paraId="54D7B673" w14:textId="2AD2C5C8" w:rsidR="00156A92" w:rsidRPr="00E53D07" w:rsidRDefault="00E53D07" w:rsidP="00737508">
            <w:pPr>
              <w:contextualSpacing/>
              <w:rPr>
                <w:rFonts w:asciiTheme="minorHAnsi" w:hAnsiTheme="minorHAnsi" w:cstheme="minorHAnsi"/>
                <w:sz w:val="24"/>
                <w:szCs w:val="24"/>
              </w:rPr>
            </w:pPr>
            <w:r>
              <w:rPr>
                <w:rFonts w:asciiTheme="minorHAnsi" w:hAnsiTheme="minorHAnsi" w:cstheme="minorHAnsi"/>
                <w:sz w:val="24"/>
                <w:szCs w:val="24"/>
              </w:rPr>
              <w:t xml:space="preserve">   </w:t>
            </w:r>
            <w:r w:rsidR="00156A92" w:rsidRPr="00E53D07">
              <w:rPr>
                <w:rFonts w:asciiTheme="minorHAnsi" w:hAnsiTheme="minorHAnsi" w:cstheme="minorHAnsi"/>
                <w:sz w:val="24"/>
                <w:szCs w:val="24"/>
              </w:rPr>
              <w:t xml:space="preserve">Email Address: </w:t>
            </w:r>
          </w:p>
        </w:tc>
        <w:tc>
          <w:tcPr>
            <w:tcW w:w="6840" w:type="dxa"/>
            <w:vAlign w:val="center"/>
          </w:tcPr>
          <w:p w14:paraId="727F4020" w14:textId="77777777" w:rsidR="00156A92" w:rsidRPr="00D35E9C" w:rsidRDefault="00156A92" w:rsidP="00737508">
            <w:pPr>
              <w:rPr>
                <w:rFonts w:asciiTheme="minorHAnsi" w:hAnsiTheme="minorHAnsi" w:cstheme="minorHAnsi"/>
                <w:sz w:val="22"/>
                <w:szCs w:val="22"/>
              </w:rPr>
            </w:pPr>
          </w:p>
        </w:tc>
      </w:tr>
      <w:tr w:rsidR="00156A92" w:rsidRPr="00D35E9C" w14:paraId="1BE4ED35" w14:textId="77777777" w:rsidTr="00737508">
        <w:trPr>
          <w:trHeight w:val="331"/>
        </w:trPr>
        <w:tc>
          <w:tcPr>
            <w:tcW w:w="2515" w:type="dxa"/>
            <w:vAlign w:val="center"/>
          </w:tcPr>
          <w:p w14:paraId="2DA0CDBF" w14:textId="777C8D0B" w:rsidR="00156A92" w:rsidRPr="00E53D07" w:rsidRDefault="00E53D07" w:rsidP="00737508">
            <w:pPr>
              <w:contextualSpacing/>
              <w:rPr>
                <w:rFonts w:asciiTheme="minorHAnsi" w:hAnsiTheme="minorHAnsi" w:cstheme="minorHAnsi"/>
                <w:sz w:val="24"/>
                <w:szCs w:val="24"/>
              </w:rPr>
            </w:pPr>
            <w:r>
              <w:rPr>
                <w:rFonts w:asciiTheme="minorHAnsi" w:hAnsiTheme="minorHAnsi" w:cstheme="minorHAnsi"/>
                <w:sz w:val="24"/>
                <w:szCs w:val="24"/>
              </w:rPr>
              <w:t xml:space="preserve">   </w:t>
            </w:r>
            <w:r w:rsidR="00156A92" w:rsidRPr="00E53D07">
              <w:rPr>
                <w:rFonts w:asciiTheme="minorHAnsi" w:hAnsiTheme="minorHAnsi" w:cstheme="minorHAnsi"/>
                <w:sz w:val="24"/>
                <w:szCs w:val="24"/>
              </w:rPr>
              <w:t>Agency Website Link:</w:t>
            </w:r>
          </w:p>
        </w:tc>
        <w:tc>
          <w:tcPr>
            <w:tcW w:w="6840" w:type="dxa"/>
            <w:vAlign w:val="center"/>
          </w:tcPr>
          <w:p w14:paraId="0D01DF6C" w14:textId="77777777" w:rsidR="00156A92" w:rsidRPr="00D35E9C" w:rsidRDefault="00156A92" w:rsidP="00737508">
            <w:pPr>
              <w:rPr>
                <w:rFonts w:asciiTheme="minorHAnsi" w:hAnsiTheme="minorHAnsi" w:cstheme="minorHAnsi"/>
                <w:sz w:val="22"/>
                <w:szCs w:val="22"/>
              </w:rPr>
            </w:pPr>
          </w:p>
        </w:tc>
      </w:tr>
    </w:tbl>
    <w:p w14:paraId="02DAFFC4" w14:textId="77777777" w:rsidR="00153286" w:rsidRDefault="00153286" w:rsidP="00671B9F">
      <w:pPr>
        <w:pStyle w:val="TOCHeading"/>
        <w:outlineLvl w:val="1"/>
        <w:rPr>
          <w:rFonts w:asciiTheme="minorHAnsi" w:hAnsiTheme="minorHAnsi" w:cstheme="minorHAnsi"/>
          <w:b/>
          <w:bCs/>
          <w:color w:val="00B0F0"/>
        </w:rPr>
      </w:pPr>
      <w:bookmarkStart w:id="9" w:name="_Toc178165322"/>
      <w:bookmarkStart w:id="10" w:name="_Toc180138869"/>
      <w:bookmarkStart w:id="11" w:name="_Hlk99723852"/>
      <w:bookmarkEnd w:id="8"/>
      <w:r>
        <w:rPr>
          <w:rFonts w:asciiTheme="minorHAnsi" w:hAnsiTheme="minorHAnsi" w:cstheme="minorHAnsi"/>
          <w:b/>
          <w:bCs/>
          <w:color w:val="00B0F0"/>
        </w:rPr>
        <w:lastRenderedPageBreak/>
        <w:t>Funding Request</w:t>
      </w:r>
      <w:bookmarkEnd w:id="9"/>
      <w:bookmarkEnd w:id="10"/>
    </w:p>
    <w:p w14:paraId="42E07D4D" w14:textId="578E015E" w:rsidR="007654C3" w:rsidRPr="00211004" w:rsidRDefault="00B3560A" w:rsidP="00E53D07">
      <w:pPr>
        <w:spacing w:after="120"/>
        <w:rPr>
          <w:rFonts w:asciiTheme="minorHAnsi" w:hAnsiTheme="minorHAnsi" w:cstheme="minorHAnsi"/>
          <w:sz w:val="24"/>
          <w:szCs w:val="24"/>
        </w:rPr>
      </w:pPr>
      <w:r w:rsidRPr="00211004">
        <w:rPr>
          <w:rFonts w:asciiTheme="minorHAnsi" w:hAnsiTheme="minorHAnsi" w:cstheme="minorHAnsi"/>
          <w:sz w:val="24"/>
          <w:szCs w:val="24"/>
        </w:rPr>
        <w:t xml:space="preserve">Agencies may request up to </w:t>
      </w:r>
      <w:r w:rsidR="00211004">
        <w:rPr>
          <w:rFonts w:asciiTheme="minorHAnsi" w:hAnsiTheme="minorHAnsi" w:cstheme="minorHAnsi"/>
          <w:sz w:val="24"/>
          <w:szCs w:val="24"/>
        </w:rPr>
        <w:t>$</w:t>
      </w:r>
      <w:r w:rsidR="00610A23">
        <w:rPr>
          <w:rFonts w:asciiTheme="minorHAnsi" w:hAnsiTheme="minorHAnsi" w:cstheme="minorHAnsi"/>
          <w:sz w:val="24"/>
          <w:szCs w:val="24"/>
        </w:rPr>
        <w:t>200</w:t>
      </w:r>
      <w:r w:rsidR="00211004">
        <w:rPr>
          <w:rFonts w:asciiTheme="minorHAnsi" w:hAnsiTheme="minorHAnsi" w:cstheme="minorHAnsi"/>
          <w:sz w:val="24"/>
          <w:szCs w:val="24"/>
        </w:rPr>
        <w:t>,000</w:t>
      </w:r>
      <w:r w:rsidR="00402CC0">
        <w:rPr>
          <w:rFonts w:asciiTheme="minorHAnsi" w:hAnsiTheme="minorHAnsi" w:cstheme="minorHAnsi"/>
          <w:sz w:val="24"/>
          <w:szCs w:val="24"/>
        </w:rPr>
        <w:t xml:space="preserve"> total. An additional 10% administration </w:t>
      </w:r>
      <w:r w:rsidR="003A4343">
        <w:rPr>
          <w:rFonts w:asciiTheme="minorHAnsi" w:hAnsiTheme="minorHAnsi" w:cstheme="minorHAnsi"/>
          <w:sz w:val="24"/>
          <w:szCs w:val="24"/>
        </w:rPr>
        <w:t xml:space="preserve">will be added to each award. </w:t>
      </w:r>
    </w:p>
    <w:tbl>
      <w:tblPr>
        <w:tblStyle w:val="TableGrid"/>
        <w:tblW w:w="0" w:type="auto"/>
        <w:tblLook w:val="04A0" w:firstRow="1" w:lastRow="0" w:firstColumn="1" w:lastColumn="0" w:noHBand="0" w:noVBand="1"/>
      </w:tblPr>
      <w:tblGrid>
        <w:gridCol w:w="4405"/>
        <w:gridCol w:w="1530"/>
      </w:tblGrid>
      <w:tr w:rsidR="00153286" w14:paraId="6A4EFE63" w14:textId="77777777" w:rsidTr="00E53D07">
        <w:trPr>
          <w:trHeight w:val="288"/>
        </w:trPr>
        <w:tc>
          <w:tcPr>
            <w:tcW w:w="4405" w:type="dxa"/>
          </w:tcPr>
          <w:p w14:paraId="2692A340" w14:textId="77777777" w:rsidR="00153286" w:rsidRPr="00D86C6E" w:rsidRDefault="00153286" w:rsidP="00C953DE">
            <w:pPr>
              <w:jc w:val="center"/>
              <w:rPr>
                <w:rFonts w:asciiTheme="minorHAnsi" w:hAnsiTheme="minorHAnsi" w:cstheme="minorHAnsi"/>
                <w:b/>
                <w:bCs/>
                <w:sz w:val="24"/>
                <w:szCs w:val="24"/>
              </w:rPr>
            </w:pPr>
            <w:bookmarkStart w:id="12" w:name="_Hlk113893176"/>
            <w:r>
              <w:rPr>
                <w:rFonts w:asciiTheme="minorHAnsi" w:hAnsiTheme="minorHAnsi" w:cstheme="minorHAnsi"/>
                <w:b/>
                <w:bCs/>
                <w:sz w:val="24"/>
                <w:szCs w:val="24"/>
              </w:rPr>
              <w:t>Description</w:t>
            </w:r>
          </w:p>
        </w:tc>
        <w:tc>
          <w:tcPr>
            <w:tcW w:w="1530" w:type="dxa"/>
          </w:tcPr>
          <w:p w14:paraId="628D85B3" w14:textId="27A2C0D2" w:rsidR="00153286" w:rsidRPr="00D86C6E" w:rsidRDefault="00153286" w:rsidP="00C953DE">
            <w:pPr>
              <w:jc w:val="center"/>
              <w:rPr>
                <w:rFonts w:asciiTheme="minorHAnsi" w:hAnsiTheme="minorHAnsi" w:cstheme="minorHAnsi"/>
                <w:b/>
                <w:bCs/>
                <w:sz w:val="24"/>
                <w:szCs w:val="24"/>
              </w:rPr>
            </w:pPr>
            <w:r>
              <w:rPr>
                <w:rFonts w:asciiTheme="minorHAnsi" w:hAnsiTheme="minorHAnsi" w:cstheme="minorHAnsi"/>
                <w:b/>
                <w:bCs/>
                <w:sz w:val="24"/>
                <w:szCs w:val="24"/>
              </w:rPr>
              <w:t>Amount</w:t>
            </w:r>
          </w:p>
        </w:tc>
      </w:tr>
      <w:tr w:rsidR="00153286" w14:paraId="5D1DD25B" w14:textId="77777777" w:rsidTr="00E53D07">
        <w:trPr>
          <w:trHeight w:val="360"/>
        </w:trPr>
        <w:tc>
          <w:tcPr>
            <w:tcW w:w="4405" w:type="dxa"/>
            <w:vAlign w:val="center"/>
          </w:tcPr>
          <w:p w14:paraId="73821E6A" w14:textId="44D63914" w:rsidR="00153286" w:rsidRPr="00D86C6E" w:rsidRDefault="00BD4343" w:rsidP="00C953DE">
            <w:pPr>
              <w:rPr>
                <w:rFonts w:asciiTheme="minorHAnsi" w:hAnsiTheme="minorHAnsi" w:cstheme="minorHAnsi"/>
                <w:sz w:val="24"/>
                <w:szCs w:val="24"/>
              </w:rPr>
            </w:pPr>
            <w:r>
              <w:rPr>
                <w:rFonts w:asciiTheme="minorHAnsi" w:hAnsiTheme="minorHAnsi" w:cstheme="minorHAnsi"/>
                <w:sz w:val="24"/>
                <w:szCs w:val="24"/>
              </w:rPr>
              <w:t xml:space="preserve">Emergency </w:t>
            </w:r>
            <w:r w:rsidR="004964F7">
              <w:rPr>
                <w:rFonts w:asciiTheme="minorHAnsi" w:hAnsiTheme="minorHAnsi" w:cstheme="minorHAnsi"/>
                <w:sz w:val="24"/>
                <w:szCs w:val="24"/>
              </w:rPr>
              <w:t xml:space="preserve">Rental / Utility </w:t>
            </w:r>
            <w:r>
              <w:rPr>
                <w:rFonts w:asciiTheme="minorHAnsi" w:hAnsiTheme="minorHAnsi" w:cstheme="minorHAnsi"/>
                <w:sz w:val="24"/>
                <w:szCs w:val="24"/>
              </w:rPr>
              <w:t>Assistance</w:t>
            </w:r>
            <w:r w:rsidR="00153286">
              <w:rPr>
                <w:rFonts w:asciiTheme="minorHAnsi" w:hAnsiTheme="minorHAnsi" w:cstheme="minorHAnsi"/>
                <w:sz w:val="24"/>
                <w:szCs w:val="24"/>
              </w:rPr>
              <w:t>:</w:t>
            </w:r>
          </w:p>
        </w:tc>
        <w:tc>
          <w:tcPr>
            <w:tcW w:w="1530" w:type="dxa"/>
            <w:vAlign w:val="center"/>
          </w:tcPr>
          <w:p w14:paraId="61D5AB69" w14:textId="44CF1A13" w:rsidR="00153286" w:rsidRPr="00D86C6E" w:rsidRDefault="00153286" w:rsidP="00C953DE">
            <w:pPr>
              <w:rPr>
                <w:rFonts w:asciiTheme="minorHAnsi" w:hAnsiTheme="minorHAnsi" w:cstheme="minorHAnsi"/>
                <w:sz w:val="24"/>
                <w:szCs w:val="24"/>
              </w:rPr>
            </w:pPr>
            <w:r>
              <w:rPr>
                <w:rFonts w:asciiTheme="minorHAnsi" w:hAnsiTheme="minorHAnsi" w:cstheme="minorHAnsi"/>
                <w:sz w:val="24"/>
                <w:szCs w:val="24"/>
              </w:rPr>
              <w:t>$</w:t>
            </w:r>
            <w:r w:rsidR="00E53D07">
              <w:rPr>
                <w:rFonts w:asciiTheme="minorHAnsi" w:hAnsiTheme="minorHAnsi" w:cstheme="minorHAnsi"/>
                <w:sz w:val="24"/>
                <w:szCs w:val="24"/>
              </w:rPr>
              <w:t xml:space="preserve"> </w:t>
            </w:r>
          </w:p>
        </w:tc>
      </w:tr>
      <w:tr w:rsidR="00BD4343" w14:paraId="34D105A6" w14:textId="77777777" w:rsidTr="00E53D07">
        <w:trPr>
          <w:trHeight w:val="360"/>
        </w:trPr>
        <w:tc>
          <w:tcPr>
            <w:tcW w:w="4405" w:type="dxa"/>
            <w:vAlign w:val="center"/>
          </w:tcPr>
          <w:p w14:paraId="472AF44D" w14:textId="54196A16" w:rsidR="00BD4343" w:rsidRDefault="00BD4343" w:rsidP="00C953DE">
            <w:pPr>
              <w:rPr>
                <w:rFonts w:asciiTheme="minorHAnsi" w:hAnsiTheme="minorHAnsi" w:cstheme="minorHAnsi"/>
                <w:sz w:val="24"/>
                <w:szCs w:val="24"/>
              </w:rPr>
            </w:pPr>
            <w:r>
              <w:rPr>
                <w:rFonts w:asciiTheme="minorHAnsi" w:hAnsiTheme="minorHAnsi" w:cstheme="minorHAnsi"/>
                <w:sz w:val="24"/>
                <w:szCs w:val="24"/>
              </w:rPr>
              <w:t>Emergency Shelter</w:t>
            </w:r>
            <w:r w:rsidR="007654C3">
              <w:rPr>
                <w:rFonts w:asciiTheme="minorHAnsi" w:hAnsiTheme="minorHAnsi" w:cstheme="minorHAnsi"/>
                <w:sz w:val="24"/>
                <w:szCs w:val="24"/>
              </w:rPr>
              <w:t xml:space="preserve"> Operations</w:t>
            </w:r>
            <w:r>
              <w:rPr>
                <w:rFonts w:asciiTheme="minorHAnsi" w:hAnsiTheme="minorHAnsi" w:cstheme="minorHAnsi"/>
                <w:sz w:val="24"/>
                <w:szCs w:val="24"/>
              </w:rPr>
              <w:t xml:space="preserve"> Assistance:</w:t>
            </w:r>
          </w:p>
        </w:tc>
        <w:tc>
          <w:tcPr>
            <w:tcW w:w="1530" w:type="dxa"/>
            <w:vAlign w:val="center"/>
          </w:tcPr>
          <w:p w14:paraId="55EB094F" w14:textId="1C09C5ED" w:rsidR="00BD4343" w:rsidRDefault="00BD4343" w:rsidP="00C953DE">
            <w:pPr>
              <w:rPr>
                <w:rFonts w:asciiTheme="minorHAnsi" w:hAnsiTheme="minorHAnsi" w:cstheme="minorHAnsi"/>
                <w:sz w:val="24"/>
                <w:szCs w:val="24"/>
              </w:rPr>
            </w:pPr>
            <w:r>
              <w:rPr>
                <w:rFonts w:asciiTheme="minorHAnsi" w:hAnsiTheme="minorHAnsi" w:cstheme="minorHAnsi"/>
                <w:sz w:val="24"/>
                <w:szCs w:val="24"/>
              </w:rPr>
              <w:t>$</w:t>
            </w:r>
            <w:r w:rsidR="00E53D07">
              <w:rPr>
                <w:rFonts w:asciiTheme="minorHAnsi" w:hAnsiTheme="minorHAnsi" w:cstheme="minorHAnsi"/>
                <w:sz w:val="24"/>
                <w:szCs w:val="24"/>
              </w:rPr>
              <w:t xml:space="preserve"> </w:t>
            </w:r>
          </w:p>
        </w:tc>
      </w:tr>
      <w:tr w:rsidR="007654C3" w14:paraId="67F41391" w14:textId="77777777" w:rsidTr="00E53D07">
        <w:trPr>
          <w:trHeight w:val="360"/>
        </w:trPr>
        <w:tc>
          <w:tcPr>
            <w:tcW w:w="4405" w:type="dxa"/>
            <w:vAlign w:val="center"/>
          </w:tcPr>
          <w:p w14:paraId="7399C471" w14:textId="706A2F08" w:rsidR="007654C3" w:rsidRDefault="007654C3" w:rsidP="00C953DE">
            <w:pPr>
              <w:rPr>
                <w:rFonts w:asciiTheme="minorHAnsi" w:hAnsiTheme="minorHAnsi" w:cstheme="minorHAnsi"/>
                <w:sz w:val="24"/>
                <w:szCs w:val="24"/>
              </w:rPr>
            </w:pPr>
            <w:r>
              <w:rPr>
                <w:rFonts w:asciiTheme="minorHAnsi" w:hAnsiTheme="minorHAnsi" w:cstheme="minorHAnsi"/>
                <w:sz w:val="24"/>
                <w:szCs w:val="24"/>
              </w:rPr>
              <w:t>Emergency Motel Voucher Assistance:</w:t>
            </w:r>
          </w:p>
        </w:tc>
        <w:tc>
          <w:tcPr>
            <w:tcW w:w="1530" w:type="dxa"/>
            <w:vAlign w:val="center"/>
          </w:tcPr>
          <w:p w14:paraId="6D12091A" w14:textId="3DFADDEE" w:rsidR="007654C3" w:rsidRDefault="00EA1902" w:rsidP="00C953DE">
            <w:pPr>
              <w:rPr>
                <w:rFonts w:asciiTheme="minorHAnsi" w:hAnsiTheme="minorHAnsi" w:cstheme="minorHAnsi"/>
                <w:sz w:val="24"/>
                <w:szCs w:val="24"/>
              </w:rPr>
            </w:pPr>
            <w:r>
              <w:rPr>
                <w:rFonts w:asciiTheme="minorHAnsi" w:hAnsiTheme="minorHAnsi" w:cstheme="minorHAnsi"/>
                <w:sz w:val="24"/>
                <w:szCs w:val="24"/>
              </w:rPr>
              <w:t>$</w:t>
            </w:r>
            <w:r w:rsidR="00E53D07">
              <w:rPr>
                <w:rFonts w:asciiTheme="minorHAnsi" w:hAnsiTheme="minorHAnsi" w:cstheme="minorHAnsi"/>
                <w:sz w:val="24"/>
                <w:szCs w:val="24"/>
              </w:rPr>
              <w:t xml:space="preserve"> </w:t>
            </w:r>
          </w:p>
        </w:tc>
      </w:tr>
      <w:tr w:rsidR="00153286" w14:paraId="724053AC" w14:textId="77777777" w:rsidTr="00E53D07">
        <w:trPr>
          <w:trHeight w:val="360"/>
        </w:trPr>
        <w:tc>
          <w:tcPr>
            <w:tcW w:w="4405" w:type="dxa"/>
            <w:vAlign w:val="center"/>
          </w:tcPr>
          <w:p w14:paraId="3EA405A0" w14:textId="01F9A53C" w:rsidR="00153286" w:rsidRPr="00426A66" w:rsidRDefault="00153286" w:rsidP="00E53D07">
            <w:pPr>
              <w:jc w:val="right"/>
              <w:rPr>
                <w:rFonts w:asciiTheme="minorHAnsi" w:hAnsiTheme="minorHAnsi" w:cstheme="minorHAnsi"/>
                <w:b/>
                <w:bCs/>
                <w:sz w:val="24"/>
                <w:szCs w:val="24"/>
              </w:rPr>
            </w:pPr>
            <w:r w:rsidRPr="00426A66">
              <w:rPr>
                <w:rFonts w:asciiTheme="minorHAnsi" w:hAnsiTheme="minorHAnsi" w:cstheme="minorHAnsi"/>
                <w:b/>
                <w:bCs/>
                <w:sz w:val="24"/>
                <w:szCs w:val="24"/>
              </w:rPr>
              <w:t>Total</w:t>
            </w:r>
            <w:r w:rsidR="005E08C1" w:rsidRPr="00426A66">
              <w:rPr>
                <w:rFonts w:asciiTheme="minorHAnsi" w:hAnsiTheme="minorHAnsi" w:cstheme="minorHAnsi"/>
                <w:b/>
                <w:bCs/>
                <w:sz w:val="24"/>
                <w:szCs w:val="24"/>
              </w:rPr>
              <w:t xml:space="preserve"> Budget</w:t>
            </w:r>
            <w:r w:rsidRPr="00426A66">
              <w:rPr>
                <w:rFonts w:asciiTheme="minorHAnsi" w:hAnsiTheme="minorHAnsi" w:cstheme="minorHAnsi"/>
                <w:b/>
                <w:bCs/>
                <w:sz w:val="24"/>
                <w:szCs w:val="24"/>
              </w:rPr>
              <w:t xml:space="preserve">: </w:t>
            </w:r>
          </w:p>
        </w:tc>
        <w:tc>
          <w:tcPr>
            <w:tcW w:w="1530" w:type="dxa"/>
            <w:vAlign w:val="center"/>
          </w:tcPr>
          <w:p w14:paraId="3578B18E" w14:textId="5C20BC37" w:rsidR="00153286" w:rsidRPr="00D86C6E" w:rsidRDefault="00153286" w:rsidP="00C953DE">
            <w:pPr>
              <w:rPr>
                <w:rFonts w:asciiTheme="minorHAnsi" w:hAnsiTheme="minorHAnsi" w:cstheme="minorHAnsi"/>
                <w:sz w:val="24"/>
                <w:szCs w:val="24"/>
              </w:rPr>
            </w:pPr>
            <w:r>
              <w:rPr>
                <w:rFonts w:asciiTheme="minorHAnsi" w:hAnsiTheme="minorHAnsi" w:cstheme="minorHAnsi"/>
                <w:sz w:val="24"/>
                <w:szCs w:val="24"/>
              </w:rPr>
              <w:t>$</w:t>
            </w:r>
            <w:r w:rsidR="00E53D07">
              <w:rPr>
                <w:rFonts w:asciiTheme="minorHAnsi" w:hAnsiTheme="minorHAnsi" w:cstheme="minorHAnsi"/>
                <w:sz w:val="24"/>
                <w:szCs w:val="24"/>
              </w:rPr>
              <w:t xml:space="preserve"> </w:t>
            </w:r>
          </w:p>
        </w:tc>
      </w:tr>
    </w:tbl>
    <w:p w14:paraId="6EBBBF67" w14:textId="77777777" w:rsidR="00AE1154" w:rsidRPr="00D86C6E" w:rsidRDefault="00AE1154" w:rsidP="00C1798D">
      <w:pPr>
        <w:pStyle w:val="TOCHeading"/>
        <w:spacing w:before="480" w:after="60"/>
        <w:outlineLvl w:val="1"/>
        <w:rPr>
          <w:rFonts w:asciiTheme="minorHAnsi" w:hAnsiTheme="minorHAnsi" w:cstheme="minorHAnsi"/>
          <w:b/>
          <w:bCs/>
          <w:color w:val="00B0F0"/>
        </w:rPr>
      </w:pPr>
      <w:bookmarkStart w:id="13" w:name="_Toc110349710"/>
      <w:bookmarkStart w:id="14" w:name="_Toc178165324"/>
      <w:bookmarkStart w:id="15" w:name="_Toc180138870"/>
      <w:bookmarkEnd w:id="11"/>
      <w:bookmarkEnd w:id="12"/>
      <w:r>
        <w:rPr>
          <w:rFonts w:asciiTheme="minorHAnsi" w:hAnsiTheme="minorHAnsi" w:cstheme="minorHAnsi"/>
          <w:b/>
          <w:bCs/>
          <w:color w:val="00B0F0"/>
        </w:rPr>
        <w:t>Submittal Authorization</w:t>
      </w:r>
      <w:bookmarkEnd w:id="13"/>
      <w:bookmarkEnd w:id="14"/>
      <w:bookmarkEnd w:id="15"/>
    </w:p>
    <w:p w14:paraId="33AAC6C8" w14:textId="23BB9B8A" w:rsidR="00AE1154" w:rsidRDefault="00F52B3E" w:rsidP="00AE1154">
      <w:pPr>
        <w:spacing w:line="360" w:lineRule="auto"/>
        <w:rPr>
          <w:rFonts w:ascii="Calibri" w:hAnsi="Calibri"/>
        </w:rPr>
      </w:pPr>
      <w:r>
        <w:rPr>
          <w:rFonts w:ascii="Calibri" w:hAnsi="Calibri"/>
          <w:sz w:val="24"/>
          <w:szCs w:val="24"/>
        </w:rPr>
        <w:t>As</w:t>
      </w:r>
      <w:r w:rsidR="00AE1154" w:rsidRPr="00D551D8">
        <w:rPr>
          <w:rFonts w:ascii="Calibri" w:hAnsi="Calibri"/>
          <w:sz w:val="24"/>
          <w:szCs w:val="24"/>
        </w:rPr>
        <w:t xml:space="preserve"> </w:t>
      </w:r>
      <w:r w:rsidR="00AE1154">
        <w:rPr>
          <w:rFonts w:ascii="Calibri" w:hAnsi="Calibri"/>
          <w:sz w:val="24"/>
          <w:szCs w:val="24"/>
        </w:rPr>
        <w:t xml:space="preserve">the </w:t>
      </w:r>
      <w:r w:rsidR="00AE1154" w:rsidRPr="00D551D8">
        <w:rPr>
          <w:rFonts w:ascii="Calibri" w:hAnsi="Calibri"/>
          <w:sz w:val="24"/>
          <w:szCs w:val="24"/>
        </w:rPr>
        <w:t xml:space="preserve">official authorized to commit to this agreement on behalf of </w:t>
      </w:r>
      <w:r w:rsidR="00AE1154">
        <w:rPr>
          <w:rFonts w:ascii="Calibri" w:hAnsi="Calibri"/>
          <w:noProof/>
        </w:rPr>
        <mc:AlternateContent>
          <mc:Choice Requires="wps">
            <w:drawing>
              <wp:inline distT="0" distB="0" distL="0" distR="0" wp14:anchorId="3BDA9740" wp14:editId="4BE9498B">
                <wp:extent cx="3853253" cy="238539"/>
                <wp:effectExtent l="0" t="0" r="13970" b="28575"/>
                <wp:docPr id="5" name="Text Box 5"/>
                <wp:cNvGraphicFramePr/>
                <a:graphic xmlns:a="http://schemas.openxmlformats.org/drawingml/2006/main">
                  <a:graphicData uri="http://schemas.microsoft.com/office/word/2010/wordprocessingShape">
                    <wps:wsp>
                      <wps:cNvSpPr txBox="1"/>
                      <wps:spPr>
                        <a:xfrm>
                          <a:off x="0" y="0"/>
                          <a:ext cx="3853253" cy="238539"/>
                        </a:xfrm>
                        <a:prstGeom prst="rect">
                          <a:avLst/>
                        </a:prstGeom>
                        <a:solidFill>
                          <a:sysClr val="window" lastClr="FFFFFF"/>
                        </a:solidFill>
                        <a:ln w="6350">
                          <a:solidFill>
                            <a:prstClr val="black"/>
                          </a:solidFill>
                        </a:ln>
                      </wps:spPr>
                      <wps:txbx>
                        <w:txbxContent>
                          <w:p w14:paraId="0A570D33" w14:textId="0FFE75FA" w:rsidR="00AE1154" w:rsidRPr="006F05A7" w:rsidRDefault="00AE1154" w:rsidP="00AE1154">
                            <w:pPr>
                              <w:rPr>
                                <w:rFonts w:asciiTheme="minorHAnsi" w:hAnsiTheme="minorHAnsi" w:cstheme="minorHAns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BDA9740" id="_x0000_t202" coordsize="21600,21600" o:spt="202" path="m,l,21600r21600,l21600,xe">
                <v:stroke joinstyle="miter"/>
                <v:path gradientshapeok="t" o:connecttype="rect"/>
              </v:shapetype>
              <v:shape id="Text Box 5" o:spid="_x0000_s1026" type="#_x0000_t202" style="width:303.4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" fillcolor="window" strokeweight=".5pt">
                <v:textbox>
                  <w:txbxContent>
                    <w:p w14:paraId="0A570D33" w14:textId="0FFE75FA" w:rsidR="00AE1154" w:rsidRPr="006F05A7" w:rsidRDefault="00AE1154" w:rsidP="00AE1154">
                      <w:pPr>
                        <w:rPr>
                          <w:rFonts w:asciiTheme="minorHAnsi" w:hAnsiTheme="minorHAnsi" w:cstheme="minorHAnsi"/>
                          <w:b/>
                          <w:bCs/>
                          <w:sz w:val="24"/>
                          <w:szCs w:val="24"/>
                        </w:rPr>
                      </w:pPr>
                    </w:p>
                  </w:txbxContent>
                </v:textbox>
                <w10:anchorlock/>
              </v:shape>
            </w:pict>
          </mc:Fallback>
        </mc:AlternateContent>
      </w:r>
      <w:r w:rsidR="00AE1154">
        <w:rPr>
          <w:rFonts w:ascii="Calibri" w:hAnsi="Calibri"/>
        </w:rPr>
        <w:t xml:space="preserve"> </w:t>
      </w:r>
      <w:r w:rsidR="00AE1154" w:rsidRPr="00D551D8">
        <w:rPr>
          <w:rFonts w:ascii="Calibri" w:hAnsi="Calibri"/>
          <w:sz w:val="24"/>
          <w:szCs w:val="24"/>
        </w:rPr>
        <w:t>(applicant</w:t>
      </w:r>
      <w:r w:rsidR="00AE1154">
        <w:rPr>
          <w:rFonts w:ascii="Calibri" w:hAnsi="Calibri"/>
          <w:sz w:val="24"/>
          <w:szCs w:val="24"/>
        </w:rPr>
        <w:t xml:space="preserve"> agency</w:t>
      </w:r>
      <w:r w:rsidR="00AE1154" w:rsidRPr="00D551D8">
        <w:rPr>
          <w:rFonts w:ascii="Calibri" w:hAnsi="Calibri"/>
          <w:sz w:val="24"/>
          <w:szCs w:val="24"/>
        </w:rPr>
        <w:t xml:space="preserve">), I submit this application for the </w:t>
      </w:r>
      <w:r w:rsidR="00F502B9">
        <w:rPr>
          <w:rFonts w:ascii="Calibri" w:hAnsi="Calibri"/>
          <w:sz w:val="24"/>
          <w:szCs w:val="24"/>
        </w:rPr>
        <w:t>CDBG CV</w:t>
      </w:r>
      <w:r w:rsidR="00AE1154" w:rsidRPr="00D551D8">
        <w:rPr>
          <w:rFonts w:ascii="Calibri" w:hAnsi="Calibri"/>
          <w:sz w:val="24"/>
          <w:szCs w:val="24"/>
        </w:rPr>
        <w:t xml:space="preserve"> </w:t>
      </w:r>
      <w:r w:rsidR="00AE1154">
        <w:rPr>
          <w:rFonts w:ascii="Calibri" w:hAnsi="Calibri"/>
          <w:sz w:val="24"/>
          <w:szCs w:val="24"/>
        </w:rPr>
        <w:t>p</w:t>
      </w:r>
      <w:r w:rsidR="00AE1154" w:rsidRPr="00D551D8">
        <w:rPr>
          <w:rFonts w:ascii="Calibri" w:hAnsi="Calibri"/>
          <w:sz w:val="24"/>
          <w:szCs w:val="24"/>
        </w:rPr>
        <w:t>rogram. To the best of my knowledge, all</w:t>
      </w:r>
      <w:r w:rsidR="00AE1154">
        <w:rPr>
          <w:rFonts w:ascii="Calibri" w:hAnsi="Calibri"/>
          <w:sz w:val="24"/>
          <w:szCs w:val="24"/>
        </w:rPr>
        <w:t xml:space="preserve"> the</w:t>
      </w:r>
      <w:r w:rsidR="00AE1154" w:rsidRPr="00D551D8">
        <w:rPr>
          <w:rFonts w:ascii="Calibri" w:hAnsi="Calibri"/>
          <w:sz w:val="24"/>
          <w:szCs w:val="24"/>
        </w:rPr>
        <w:t xml:space="preserve"> information contained herein is accurate and complete as stated.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32"/>
        <w:gridCol w:w="1669"/>
      </w:tblGrid>
      <w:tr w:rsidR="00671B9F" w14:paraId="61DB3AE0" w14:textId="77777777" w:rsidTr="00671B9F">
        <w:trPr>
          <w:trHeight w:val="576"/>
        </w:trPr>
        <w:tc>
          <w:tcPr>
            <w:tcW w:w="4896" w:type="dxa"/>
            <w:tcBorders>
              <w:bottom w:val="single" w:sz="4" w:space="0" w:color="auto"/>
            </w:tcBorders>
            <w:vAlign w:val="bottom"/>
          </w:tcPr>
          <w:p w14:paraId="3AE9C928" w14:textId="5CF4C408" w:rsidR="00671B9F" w:rsidRDefault="00671B9F" w:rsidP="00671B9F">
            <w:pPr>
              <w:rPr>
                <w:rFonts w:ascii="Calibri" w:hAnsi="Calibri"/>
                <w:sz w:val="24"/>
                <w:szCs w:val="24"/>
              </w:rPr>
            </w:pPr>
            <w:bookmarkStart w:id="16" w:name="_Hlk99724766"/>
          </w:p>
        </w:tc>
        <w:tc>
          <w:tcPr>
            <w:tcW w:w="432" w:type="dxa"/>
          </w:tcPr>
          <w:p w14:paraId="4B486950" w14:textId="47669A90" w:rsidR="00671B9F" w:rsidRDefault="00671B9F" w:rsidP="00426A66">
            <w:pPr>
              <w:rPr>
                <w:rFonts w:ascii="Calibri" w:hAnsi="Calibri"/>
                <w:sz w:val="24"/>
                <w:szCs w:val="24"/>
              </w:rPr>
            </w:pPr>
          </w:p>
        </w:tc>
        <w:tc>
          <w:tcPr>
            <w:tcW w:w="1669" w:type="dxa"/>
            <w:tcBorders>
              <w:bottom w:val="single" w:sz="4" w:space="0" w:color="auto"/>
            </w:tcBorders>
            <w:vAlign w:val="bottom"/>
          </w:tcPr>
          <w:p w14:paraId="35D6C937" w14:textId="55CAB7A9" w:rsidR="00671B9F" w:rsidRDefault="00671B9F" w:rsidP="00671B9F">
            <w:pPr>
              <w:rPr>
                <w:rFonts w:ascii="Calibri" w:hAnsi="Calibri"/>
                <w:sz w:val="24"/>
                <w:szCs w:val="24"/>
              </w:rPr>
            </w:pPr>
          </w:p>
        </w:tc>
      </w:tr>
      <w:tr w:rsidR="00671B9F" w14:paraId="6338ECF9" w14:textId="77777777" w:rsidTr="00671B9F">
        <w:tc>
          <w:tcPr>
            <w:tcW w:w="4896" w:type="dxa"/>
            <w:tcBorders>
              <w:top w:val="single" w:sz="4" w:space="0" w:color="auto"/>
            </w:tcBorders>
          </w:tcPr>
          <w:p w14:paraId="326E7FEA" w14:textId="2D36F60F" w:rsidR="00671B9F" w:rsidRDefault="00671B9F" w:rsidP="00426A66">
            <w:pPr>
              <w:rPr>
                <w:rFonts w:ascii="Calibri" w:hAnsi="Calibri"/>
                <w:sz w:val="24"/>
                <w:szCs w:val="24"/>
              </w:rPr>
            </w:pPr>
            <w:r>
              <w:rPr>
                <w:rFonts w:ascii="Calibri" w:hAnsi="Calibri"/>
                <w:sz w:val="24"/>
                <w:szCs w:val="24"/>
              </w:rPr>
              <w:t>Signature</w:t>
            </w:r>
          </w:p>
        </w:tc>
        <w:tc>
          <w:tcPr>
            <w:tcW w:w="432" w:type="dxa"/>
          </w:tcPr>
          <w:p w14:paraId="096FF494" w14:textId="77777777" w:rsidR="00671B9F" w:rsidRDefault="00671B9F" w:rsidP="00426A66">
            <w:pPr>
              <w:rPr>
                <w:rFonts w:ascii="Calibri" w:hAnsi="Calibri"/>
                <w:sz w:val="24"/>
                <w:szCs w:val="24"/>
              </w:rPr>
            </w:pPr>
          </w:p>
        </w:tc>
        <w:tc>
          <w:tcPr>
            <w:tcW w:w="1669" w:type="dxa"/>
            <w:tcBorders>
              <w:top w:val="single" w:sz="4" w:space="0" w:color="auto"/>
            </w:tcBorders>
          </w:tcPr>
          <w:p w14:paraId="542DF3FF" w14:textId="33FCEF2A" w:rsidR="00671B9F" w:rsidRDefault="00671B9F" w:rsidP="00426A66">
            <w:pPr>
              <w:rPr>
                <w:rFonts w:ascii="Calibri" w:hAnsi="Calibri"/>
                <w:sz w:val="24"/>
                <w:szCs w:val="24"/>
              </w:rPr>
            </w:pPr>
            <w:r>
              <w:rPr>
                <w:rFonts w:ascii="Calibri" w:hAnsi="Calibri"/>
                <w:sz w:val="24"/>
                <w:szCs w:val="24"/>
              </w:rPr>
              <w:t>Date</w:t>
            </w:r>
          </w:p>
        </w:tc>
      </w:tr>
      <w:tr w:rsidR="00671B9F" w14:paraId="4CC9B995" w14:textId="77777777" w:rsidTr="00671B9F">
        <w:trPr>
          <w:trHeight w:val="576"/>
        </w:trPr>
        <w:tc>
          <w:tcPr>
            <w:tcW w:w="4896" w:type="dxa"/>
            <w:tcBorders>
              <w:bottom w:val="single" w:sz="4" w:space="0" w:color="auto"/>
            </w:tcBorders>
            <w:vAlign w:val="bottom"/>
          </w:tcPr>
          <w:p w14:paraId="19E7F2E4" w14:textId="3511477D" w:rsidR="00671B9F" w:rsidRDefault="00671B9F" w:rsidP="00671B9F">
            <w:pPr>
              <w:rPr>
                <w:rFonts w:ascii="Calibri" w:hAnsi="Calibri"/>
                <w:sz w:val="24"/>
                <w:szCs w:val="24"/>
              </w:rPr>
            </w:pPr>
          </w:p>
        </w:tc>
        <w:tc>
          <w:tcPr>
            <w:tcW w:w="432" w:type="dxa"/>
          </w:tcPr>
          <w:p w14:paraId="41A25CA4" w14:textId="77777777" w:rsidR="00671B9F" w:rsidRDefault="00671B9F" w:rsidP="00426A66">
            <w:pPr>
              <w:rPr>
                <w:rFonts w:ascii="Calibri" w:hAnsi="Calibri"/>
                <w:sz w:val="24"/>
                <w:szCs w:val="24"/>
              </w:rPr>
            </w:pPr>
          </w:p>
        </w:tc>
        <w:tc>
          <w:tcPr>
            <w:tcW w:w="1669" w:type="dxa"/>
          </w:tcPr>
          <w:p w14:paraId="725DC48E" w14:textId="27068ED6" w:rsidR="00671B9F" w:rsidRDefault="00671B9F" w:rsidP="00426A66">
            <w:pPr>
              <w:rPr>
                <w:rFonts w:ascii="Calibri" w:hAnsi="Calibri"/>
                <w:sz w:val="24"/>
                <w:szCs w:val="24"/>
              </w:rPr>
            </w:pPr>
          </w:p>
        </w:tc>
      </w:tr>
      <w:tr w:rsidR="00671B9F" w14:paraId="38365016" w14:textId="77777777" w:rsidTr="00671B9F">
        <w:tc>
          <w:tcPr>
            <w:tcW w:w="4896" w:type="dxa"/>
            <w:tcBorders>
              <w:top w:val="single" w:sz="4" w:space="0" w:color="auto"/>
            </w:tcBorders>
          </w:tcPr>
          <w:p w14:paraId="71E16AFC" w14:textId="4CEA3DAA" w:rsidR="00671B9F" w:rsidRDefault="00671B9F" w:rsidP="00426A66">
            <w:pPr>
              <w:rPr>
                <w:rFonts w:ascii="Calibri" w:hAnsi="Calibri"/>
                <w:sz w:val="24"/>
                <w:szCs w:val="24"/>
              </w:rPr>
            </w:pPr>
            <w:r>
              <w:rPr>
                <w:rFonts w:ascii="Calibri" w:hAnsi="Calibri"/>
                <w:sz w:val="24"/>
                <w:szCs w:val="24"/>
              </w:rPr>
              <w:t>Printed Name</w:t>
            </w:r>
          </w:p>
        </w:tc>
        <w:tc>
          <w:tcPr>
            <w:tcW w:w="432" w:type="dxa"/>
          </w:tcPr>
          <w:p w14:paraId="11A85FC5" w14:textId="77777777" w:rsidR="00671B9F" w:rsidRDefault="00671B9F" w:rsidP="00426A66">
            <w:pPr>
              <w:rPr>
                <w:rFonts w:ascii="Calibri" w:hAnsi="Calibri"/>
                <w:sz w:val="24"/>
                <w:szCs w:val="24"/>
              </w:rPr>
            </w:pPr>
          </w:p>
        </w:tc>
        <w:tc>
          <w:tcPr>
            <w:tcW w:w="1669" w:type="dxa"/>
          </w:tcPr>
          <w:p w14:paraId="6FD227ED" w14:textId="2E958211" w:rsidR="00671B9F" w:rsidRDefault="00671B9F" w:rsidP="00426A66">
            <w:pPr>
              <w:rPr>
                <w:rFonts w:ascii="Calibri" w:hAnsi="Calibri"/>
                <w:sz w:val="24"/>
                <w:szCs w:val="24"/>
              </w:rPr>
            </w:pPr>
          </w:p>
        </w:tc>
      </w:tr>
    </w:tbl>
    <w:p w14:paraId="627927BC" w14:textId="77777777" w:rsidR="00A51CBC" w:rsidRDefault="00A51CBC" w:rsidP="00426A66">
      <w:pPr>
        <w:rPr>
          <w:rFonts w:ascii="Calibri" w:hAnsi="Calibri"/>
          <w:sz w:val="24"/>
          <w:szCs w:val="24"/>
        </w:rPr>
      </w:pPr>
    </w:p>
    <w:p w14:paraId="6FAA0029" w14:textId="77777777" w:rsidR="00A51CBC" w:rsidRDefault="00A51CBC" w:rsidP="00426A66">
      <w:pPr>
        <w:rPr>
          <w:rFonts w:ascii="Calibri" w:hAnsi="Calibri"/>
          <w:sz w:val="24"/>
          <w:szCs w:val="24"/>
        </w:rPr>
      </w:pPr>
    </w:p>
    <w:p w14:paraId="26F66185" w14:textId="77777777" w:rsidR="00A51CBC" w:rsidRDefault="00A51CBC" w:rsidP="00426A66">
      <w:pPr>
        <w:rPr>
          <w:rFonts w:ascii="Calibri" w:hAnsi="Calibri"/>
          <w:sz w:val="24"/>
          <w:szCs w:val="24"/>
        </w:rPr>
      </w:pPr>
    </w:p>
    <w:p w14:paraId="3EA4E6C8" w14:textId="77777777" w:rsidR="00A51CBC" w:rsidRDefault="00A51CBC" w:rsidP="00426A66">
      <w:pPr>
        <w:rPr>
          <w:rFonts w:ascii="Calibri" w:hAnsi="Calibri"/>
        </w:rPr>
      </w:pPr>
    </w:p>
    <w:p w14:paraId="70015E25" w14:textId="77777777" w:rsidR="00C23938" w:rsidRDefault="00C23938" w:rsidP="00426A66">
      <w:pPr>
        <w:rPr>
          <w:rFonts w:ascii="Calibri" w:hAnsi="Calibri"/>
        </w:rPr>
      </w:pPr>
    </w:p>
    <w:p w14:paraId="57910E71" w14:textId="77777777" w:rsidR="00C23938" w:rsidRPr="0066435A" w:rsidRDefault="00C23938" w:rsidP="00426A66">
      <w:pPr>
        <w:rPr>
          <w:rFonts w:ascii="Calibri" w:hAnsi="Calibri"/>
        </w:rPr>
      </w:pPr>
    </w:p>
    <w:p w14:paraId="70E8ADC4" w14:textId="77777777" w:rsidR="00671B9F" w:rsidRDefault="00671B9F">
      <w:pPr>
        <w:rPr>
          <w:rFonts w:asciiTheme="minorHAnsi" w:hAnsiTheme="minorHAnsi" w:cstheme="minorHAnsi"/>
          <w:b/>
          <w:bCs/>
          <w:color w:val="00B0F0"/>
          <w:sz w:val="32"/>
          <w:szCs w:val="32"/>
        </w:rPr>
      </w:pPr>
      <w:bookmarkStart w:id="17" w:name="_Toc178165325"/>
      <w:bookmarkEnd w:id="16"/>
      <w:r>
        <w:rPr>
          <w:rFonts w:asciiTheme="minorHAnsi" w:hAnsiTheme="minorHAnsi" w:cstheme="minorHAnsi"/>
          <w:b/>
          <w:bCs/>
          <w:color w:val="00B0F0"/>
        </w:rPr>
        <w:br w:type="page"/>
      </w:r>
    </w:p>
    <w:p w14:paraId="12D98A4E" w14:textId="054CDDE1" w:rsidR="00AD1CAB" w:rsidRDefault="00AD1CAB" w:rsidP="00AD1CAB">
      <w:pPr>
        <w:pStyle w:val="TOCHeading"/>
        <w:outlineLvl w:val="1"/>
        <w:rPr>
          <w:rFonts w:asciiTheme="minorHAnsi" w:hAnsiTheme="minorHAnsi" w:cstheme="minorHAnsi"/>
          <w:b/>
          <w:bCs/>
          <w:color w:val="00B0F0"/>
        </w:rPr>
      </w:pPr>
      <w:bookmarkStart w:id="18" w:name="_Toc180138871"/>
      <w:r>
        <w:rPr>
          <w:rFonts w:asciiTheme="minorHAnsi" w:hAnsiTheme="minorHAnsi" w:cstheme="minorHAnsi"/>
          <w:b/>
          <w:bCs/>
          <w:color w:val="00B0F0"/>
        </w:rPr>
        <w:lastRenderedPageBreak/>
        <w:t>Application Questions</w:t>
      </w:r>
      <w:bookmarkEnd w:id="17"/>
      <w:bookmarkEnd w:id="18"/>
      <w:r>
        <w:rPr>
          <w:rFonts w:asciiTheme="minorHAnsi" w:hAnsiTheme="minorHAnsi" w:cstheme="minorHAnsi"/>
          <w:b/>
          <w:bCs/>
          <w:color w:val="00B0F0"/>
        </w:rPr>
        <w:t xml:space="preserve"> </w:t>
      </w:r>
    </w:p>
    <w:p w14:paraId="75C29FC9" w14:textId="72F0656B" w:rsidR="00AD1CAB" w:rsidRPr="00825926" w:rsidRDefault="00AD1CAB" w:rsidP="00785BF4">
      <w:pPr>
        <w:spacing w:after="240"/>
        <w:rPr>
          <w:rFonts w:ascii="Calibri" w:hAnsi="Calibri"/>
          <w:bCs/>
          <w:color w:val="000000"/>
          <w:sz w:val="22"/>
          <w:szCs w:val="22"/>
        </w:rPr>
      </w:pPr>
      <w:r>
        <w:rPr>
          <w:rFonts w:asciiTheme="minorHAnsi" w:eastAsiaTheme="minorHAnsi" w:hAnsiTheme="minorHAnsi" w:cstheme="minorBidi"/>
          <w:sz w:val="24"/>
          <w:szCs w:val="24"/>
        </w:rPr>
        <w:t xml:space="preserve">Applicant agencies are required to answer all questions within the application.  </w:t>
      </w:r>
    </w:p>
    <w:p w14:paraId="51FFB4D3" w14:textId="4E2D552D" w:rsidR="00EB59BE" w:rsidRPr="00671B9F" w:rsidRDefault="00EB59BE" w:rsidP="006D1D12">
      <w:pPr>
        <w:pStyle w:val="ListParagraph"/>
        <w:numPr>
          <w:ilvl w:val="0"/>
          <w:numId w:val="1"/>
        </w:numPr>
        <w:spacing w:after="120"/>
        <w:rPr>
          <w:rFonts w:ascii="Calibri" w:hAnsi="Calibri"/>
        </w:rPr>
      </w:pPr>
      <w:r w:rsidRPr="00456815">
        <w:rPr>
          <w:rFonts w:asciiTheme="minorHAnsi" w:hAnsiTheme="minorHAnsi" w:cstheme="minorHAnsi"/>
          <w:sz w:val="24"/>
          <w:szCs w:val="24"/>
        </w:rPr>
        <w:t xml:space="preserve">Provide a description of the proposed </w:t>
      </w:r>
      <w:r w:rsidR="00A0107F" w:rsidRPr="00456815">
        <w:rPr>
          <w:rFonts w:asciiTheme="minorHAnsi" w:hAnsiTheme="minorHAnsi" w:cstheme="minorHAnsi"/>
          <w:sz w:val="24"/>
          <w:szCs w:val="24"/>
        </w:rPr>
        <w:t xml:space="preserve">emergency </w:t>
      </w:r>
      <w:r w:rsidR="00DD13DB" w:rsidRPr="00456815">
        <w:rPr>
          <w:rFonts w:asciiTheme="minorHAnsi" w:hAnsiTheme="minorHAnsi" w:cstheme="minorHAnsi"/>
          <w:sz w:val="24"/>
          <w:szCs w:val="24"/>
        </w:rPr>
        <w:t xml:space="preserve">rental/utility assistance or shelter </w:t>
      </w:r>
      <w:r w:rsidR="00A0107F" w:rsidRPr="00456815">
        <w:rPr>
          <w:rFonts w:asciiTheme="minorHAnsi" w:hAnsiTheme="minorHAnsi" w:cstheme="minorHAnsi"/>
          <w:sz w:val="24"/>
          <w:szCs w:val="24"/>
        </w:rPr>
        <w:t>activities this grant will provide</w:t>
      </w:r>
      <w:r w:rsidR="007E1176" w:rsidRPr="00456815">
        <w:rPr>
          <w:rFonts w:asciiTheme="minorHAnsi" w:hAnsiTheme="minorHAnsi" w:cstheme="minorHAnsi"/>
          <w:sz w:val="24"/>
          <w:szCs w:val="24"/>
        </w:rPr>
        <w:t xml:space="preserve"> and how the most vulnerable clients</w:t>
      </w:r>
      <w:r w:rsidR="008A4BA9">
        <w:rPr>
          <w:rFonts w:asciiTheme="minorHAnsi" w:hAnsiTheme="minorHAnsi" w:cstheme="minorHAnsi"/>
          <w:sz w:val="24"/>
          <w:szCs w:val="24"/>
        </w:rPr>
        <w:t xml:space="preserve"> will be served</w:t>
      </w:r>
      <w:r w:rsidR="007E1176" w:rsidRPr="00456815">
        <w:rPr>
          <w:rFonts w:asciiTheme="minorHAnsi" w:hAnsiTheme="minorHAnsi" w:cstheme="minorHAnsi"/>
          <w:sz w:val="24"/>
          <w:szCs w:val="24"/>
        </w:rPr>
        <w:t xml:space="preserve"> first</w:t>
      </w:r>
      <w:r w:rsidR="00EF34C3" w:rsidRPr="00456815">
        <w:rPr>
          <w:rFonts w:asciiTheme="minorHAnsi" w:hAnsiTheme="minorHAnsi" w:cstheme="minorHAnsi"/>
          <w:sz w:val="24"/>
          <w:szCs w:val="24"/>
        </w:rPr>
        <w:t>.</w:t>
      </w:r>
    </w:p>
    <w:tbl>
      <w:tblPr>
        <w:tblStyle w:val="TableGrid"/>
        <w:tblW w:w="8748" w:type="dxa"/>
        <w:tblInd w:w="607" w:type="dxa"/>
        <w:tblLook w:val="04A0" w:firstRow="1" w:lastRow="0" w:firstColumn="1" w:lastColumn="0" w:noHBand="0" w:noVBand="1"/>
      </w:tblPr>
      <w:tblGrid>
        <w:gridCol w:w="8748"/>
      </w:tblGrid>
      <w:tr w:rsidR="00671B9F" w14:paraId="201A933D" w14:textId="77777777" w:rsidTr="002A62C7">
        <w:trPr>
          <w:trHeight w:val="3600"/>
        </w:trPr>
        <w:tc>
          <w:tcPr>
            <w:tcW w:w="8748" w:type="dxa"/>
          </w:tcPr>
          <w:p w14:paraId="572E23A7" w14:textId="77777777" w:rsidR="00671B9F" w:rsidRPr="00FE4D00" w:rsidRDefault="00671B9F" w:rsidP="00671B9F">
            <w:pPr>
              <w:rPr>
                <w:rFonts w:ascii="Calibri" w:hAnsi="Calibri"/>
                <w:sz w:val="22"/>
                <w:szCs w:val="22"/>
              </w:rPr>
            </w:pPr>
          </w:p>
        </w:tc>
      </w:tr>
    </w:tbl>
    <w:p w14:paraId="3F17B883" w14:textId="77777777" w:rsidR="00671B9F" w:rsidRDefault="00671B9F" w:rsidP="00671B9F">
      <w:pPr>
        <w:rPr>
          <w:rFonts w:ascii="Calibri" w:hAnsi="Calibri"/>
        </w:rPr>
      </w:pPr>
    </w:p>
    <w:p w14:paraId="4A79E77A" w14:textId="2A40465E" w:rsidR="0086575F" w:rsidRDefault="008805B8" w:rsidP="006D1D12">
      <w:pPr>
        <w:pStyle w:val="ListParagraph"/>
        <w:numPr>
          <w:ilvl w:val="0"/>
          <w:numId w:val="1"/>
        </w:numPr>
        <w:spacing w:after="120"/>
        <w:rPr>
          <w:rFonts w:asciiTheme="minorHAnsi" w:hAnsiTheme="minorHAnsi" w:cstheme="minorHAnsi"/>
          <w:sz w:val="24"/>
          <w:szCs w:val="24"/>
        </w:rPr>
      </w:pPr>
      <w:r w:rsidRPr="00456815">
        <w:rPr>
          <w:rFonts w:asciiTheme="minorHAnsi" w:hAnsiTheme="minorHAnsi" w:cstheme="minorHAnsi"/>
          <w:sz w:val="24"/>
          <w:szCs w:val="24"/>
        </w:rPr>
        <w:t xml:space="preserve">Describe the </w:t>
      </w:r>
      <w:r w:rsidR="00A8654D" w:rsidRPr="00456815">
        <w:rPr>
          <w:rFonts w:asciiTheme="minorHAnsi" w:hAnsiTheme="minorHAnsi" w:cstheme="minorHAnsi"/>
          <w:sz w:val="24"/>
          <w:szCs w:val="24"/>
        </w:rPr>
        <w:t>agency</w:t>
      </w:r>
      <w:r w:rsidR="006D1D12">
        <w:rPr>
          <w:rFonts w:asciiTheme="minorHAnsi" w:hAnsiTheme="minorHAnsi" w:cstheme="minorHAnsi"/>
          <w:sz w:val="24"/>
          <w:szCs w:val="24"/>
        </w:rPr>
        <w:t>’s</w:t>
      </w:r>
      <w:r w:rsidR="00A8654D" w:rsidRPr="00456815">
        <w:rPr>
          <w:rFonts w:asciiTheme="minorHAnsi" w:hAnsiTheme="minorHAnsi" w:cstheme="minorHAnsi"/>
          <w:sz w:val="24"/>
          <w:szCs w:val="24"/>
        </w:rPr>
        <w:t xml:space="preserve"> </w:t>
      </w:r>
      <w:r w:rsidRPr="00456815">
        <w:rPr>
          <w:rFonts w:asciiTheme="minorHAnsi" w:hAnsiTheme="minorHAnsi" w:cstheme="minorHAnsi"/>
          <w:sz w:val="24"/>
          <w:szCs w:val="24"/>
        </w:rPr>
        <w:t>plan for tracking and document</w:t>
      </w:r>
      <w:r w:rsidR="006D1D12">
        <w:rPr>
          <w:rFonts w:asciiTheme="minorHAnsi" w:hAnsiTheme="minorHAnsi" w:cstheme="minorHAnsi"/>
          <w:sz w:val="24"/>
          <w:szCs w:val="24"/>
        </w:rPr>
        <w:t>ing</w:t>
      </w:r>
      <w:r w:rsidRPr="00456815">
        <w:rPr>
          <w:rFonts w:asciiTheme="minorHAnsi" w:hAnsiTheme="minorHAnsi" w:cstheme="minorHAnsi"/>
          <w:sz w:val="24"/>
          <w:szCs w:val="24"/>
        </w:rPr>
        <w:t xml:space="preserve"> client demographics, </w:t>
      </w:r>
      <w:r w:rsidR="006D1D12">
        <w:rPr>
          <w:rFonts w:asciiTheme="minorHAnsi" w:hAnsiTheme="minorHAnsi" w:cstheme="minorHAnsi"/>
          <w:sz w:val="24"/>
          <w:szCs w:val="24"/>
        </w:rPr>
        <w:t xml:space="preserve">including </w:t>
      </w:r>
      <w:r w:rsidRPr="00456815">
        <w:rPr>
          <w:rFonts w:asciiTheme="minorHAnsi" w:hAnsiTheme="minorHAnsi" w:cstheme="minorHAnsi"/>
          <w:sz w:val="24"/>
          <w:szCs w:val="24"/>
        </w:rPr>
        <w:t>income, race, and ethnicity</w:t>
      </w:r>
      <w:r w:rsidR="00602855">
        <w:rPr>
          <w:rFonts w:asciiTheme="minorHAnsi" w:hAnsiTheme="minorHAnsi" w:cstheme="minorHAnsi"/>
          <w:sz w:val="24"/>
          <w:szCs w:val="24"/>
        </w:rPr>
        <w:t xml:space="preserve">. HMIS (Clarity) or a comparable database is required. </w:t>
      </w:r>
    </w:p>
    <w:tbl>
      <w:tblPr>
        <w:tblStyle w:val="TableGrid"/>
        <w:tblW w:w="8748" w:type="dxa"/>
        <w:tblInd w:w="607" w:type="dxa"/>
        <w:tblLook w:val="04A0" w:firstRow="1" w:lastRow="0" w:firstColumn="1" w:lastColumn="0" w:noHBand="0" w:noVBand="1"/>
      </w:tblPr>
      <w:tblGrid>
        <w:gridCol w:w="8748"/>
      </w:tblGrid>
      <w:tr w:rsidR="006D1D12" w14:paraId="1E38D40C" w14:textId="77777777" w:rsidTr="002A62C7">
        <w:trPr>
          <w:trHeight w:val="2736"/>
        </w:trPr>
        <w:tc>
          <w:tcPr>
            <w:tcW w:w="8748" w:type="dxa"/>
          </w:tcPr>
          <w:p w14:paraId="78EFAFD1" w14:textId="77777777" w:rsidR="006D1D12" w:rsidRPr="00FE4D00" w:rsidRDefault="006D1D12" w:rsidP="006D1D12">
            <w:pPr>
              <w:rPr>
                <w:rFonts w:ascii="Calibri" w:hAnsi="Calibri" w:cs="Calibri"/>
                <w:sz w:val="22"/>
                <w:szCs w:val="22"/>
              </w:rPr>
            </w:pPr>
          </w:p>
        </w:tc>
      </w:tr>
    </w:tbl>
    <w:p w14:paraId="1D9CA91B" w14:textId="77777777" w:rsidR="006D1D12" w:rsidRPr="006D1D12" w:rsidRDefault="006D1D12" w:rsidP="006D1D12">
      <w:pPr>
        <w:rPr>
          <w:rFonts w:asciiTheme="minorHAnsi" w:hAnsiTheme="minorHAnsi" w:cstheme="minorHAnsi"/>
          <w:sz w:val="24"/>
          <w:szCs w:val="24"/>
        </w:rPr>
      </w:pPr>
    </w:p>
    <w:p w14:paraId="124302D3" w14:textId="21B5AE99" w:rsidR="006537E7" w:rsidRPr="0077174F" w:rsidRDefault="00785BF4" w:rsidP="0077174F">
      <w:pPr>
        <w:pStyle w:val="ListParagraph"/>
        <w:numPr>
          <w:ilvl w:val="0"/>
          <w:numId w:val="1"/>
        </w:numPr>
        <w:spacing w:after="60"/>
        <w:rPr>
          <w:rFonts w:ascii="Calibri" w:hAnsi="Calibri"/>
          <w:sz w:val="24"/>
          <w:szCs w:val="24"/>
        </w:rPr>
      </w:pPr>
      <w:r>
        <w:rPr>
          <w:rFonts w:ascii="Calibri" w:hAnsi="Calibri"/>
          <w:sz w:val="24"/>
          <w:szCs w:val="24"/>
        </w:rPr>
        <w:t>Does the agency have an i</w:t>
      </w:r>
      <w:r w:rsidR="006537E7" w:rsidRPr="0077174F">
        <w:rPr>
          <w:rFonts w:ascii="Calibri" w:hAnsi="Calibri"/>
          <w:sz w:val="24"/>
          <w:szCs w:val="24"/>
        </w:rPr>
        <w:t>ntake process to gather basic information and assess service</w:t>
      </w:r>
      <w:r w:rsidR="008A4BA9">
        <w:rPr>
          <w:rFonts w:ascii="Calibri" w:hAnsi="Calibri"/>
          <w:sz w:val="24"/>
          <w:szCs w:val="24"/>
        </w:rPr>
        <w:t xml:space="preserve"> </w:t>
      </w:r>
      <w:r w:rsidR="006537E7" w:rsidRPr="0077174F">
        <w:rPr>
          <w:rFonts w:ascii="Calibri" w:hAnsi="Calibri"/>
          <w:sz w:val="24"/>
          <w:szCs w:val="24"/>
        </w:rPr>
        <w:t>needs</w:t>
      </w:r>
      <w:r>
        <w:rPr>
          <w:rFonts w:ascii="Calibri" w:hAnsi="Calibri"/>
          <w:sz w:val="24"/>
          <w:szCs w:val="24"/>
        </w:rPr>
        <w:t>?</w:t>
      </w:r>
      <w:r w:rsidR="006537E7" w:rsidRPr="0077174F">
        <w:rPr>
          <w:rFonts w:ascii="Calibri" w:hAnsi="Calibri"/>
          <w:sz w:val="24"/>
          <w:szCs w:val="24"/>
        </w:rPr>
        <w:t xml:space="preserve"> </w:t>
      </w:r>
    </w:p>
    <w:p w14:paraId="3732BBF3" w14:textId="34703841" w:rsidR="00F94FB8" w:rsidRPr="00F94FB8" w:rsidRDefault="00F34800" w:rsidP="00F94FB8">
      <w:pPr>
        <w:pStyle w:val="ListParagraph"/>
        <w:spacing w:after="120"/>
        <w:ind w:left="360" w:firstLine="360"/>
        <w:rPr>
          <w:rFonts w:ascii="Calibri" w:hAnsi="Calibri"/>
          <w:bCs/>
          <w:sz w:val="24"/>
          <w:szCs w:val="24"/>
        </w:rPr>
      </w:pPr>
      <w:sdt>
        <w:sdtPr>
          <w:rPr>
            <w:rFonts w:ascii="MS Gothic" w:eastAsia="MS Gothic" w:hAnsi="MS Gothic"/>
            <w:bCs/>
            <w:sz w:val="24"/>
            <w:szCs w:val="24"/>
          </w:rPr>
          <w:id w:val="530544224"/>
          <w14:checkbox>
            <w14:checked w14:val="0"/>
            <w14:checkedState w14:val="2612" w14:font="MS Gothic"/>
            <w14:uncheckedState w14:val="2610" w14:font="MS Gothic"/>
          </w14:checkbox>
        </w:sdtPr>
        <w:sdtEndPr/>
        <w:sdtContent>
          <w:r w:rsidR="00F94FB8">
            <w:rPr>
              <w:rFonts w:ascii="MS Gothic" w:eastAsia="MS Gothic" w:hAnsi="MS Gothic" w:hint="eastAsia"/>
              <w:bCs/>
              <w:sz w:val="24"/>
              <w:szCs w:val="24"/>
            </w:rPr>
            <w:t>☐</w:t>
          </w:r>
        </w:sdtContent>
      </w:sdt>
      <w:r w:rsidR="00F94FB8" w:rsidRPr="00F94FB8">
        <w:rPr>
          <w:rFonts w:ascii="Calibri" w:hAnsi="Calibri"/>
          <w:bCs/>
          <w:sz w:val="24"/>
          <w:szCs w:val="24"/>
        </w:rPr>
        <w:t xml:space="preserve">  Yes</w:t>
      </w:r>
      <w:r w:rsidR="00F94FB8" w:rsidRPr="00F94FB8">
        <w:rPr>
          <w:rFonts w:ascii="Calibri" w:hAnsi="Calibri"/>
          <w:bCs/>
          <w:sz w:val="24"/>
          <w:szCs w:val="24"/>
        </w:rPr>
        <w:tab/>
      </w:r>
      <w:r w:rsidR="00F94FB8" w:rsidRPr="00F94FB8">
        <w:rPr>
          <w:rFonts w:ascii="Calibri" w:hAnsi="Calibri"/>
          <w:bCs/>
          <w:sz w:val="24"/>
          <w:szCs w:val="24"/>
        </w:rPr>
        <w:tab/>
      </w:r>
      <w:sdt>
        <w:sdtPr>
          <w:rPr>
            <w:rFonts w:ascii="MS Gothic" w:eastAsia="MS Gothic" w:hAnsi="MS Gothic"/>
            <w:bCs/>
            <w:sz w:val="24"/>
            <w:szCs w:val="24"/>
          </w:rPr>
          <w:id w:val="-1442608894"/>
          <w14:checkbox>
            <w14:checked w14:val="0"/>
            <w14:checkedState w14:val="2612" w14:font="MS Gothic"/>
            <w14:uncheckedState w14:val="2610" w14:font="MS Gothic"/>
          </w14:checkbox>
        </w:sdtPr>
        <w:sdtEndPr/>
        <w:sdtContent>
          <w:r w:rsidR="00F94FB8" w:rsidRPr="00F94FB8">
            <w:rPr>
              <w:rFonts w:ascii="MS Gothic" w:eastAsia="MS Gothic" w:hAnsi="MS Gothic" w:hint="eastAsia"/>
              <w:bCs/>
              <w:sz w:val="24"/>
              <w:szCs w:val="24"/>
            </w:rPr>
            <w:t>☐</w:t>
          </w:r>
        </w:sdtContent>
      </w:sdt>
      <w:r w:rsidR="00F94FB8" w:rsidRPr="00F94FB8">
        <w:rPr>
          <w:rFonts w:ascii="Calibri" w:hAnsi="Calibri"/>
          <w:bCs/>
          <w:sz w:val="24"/>
          <w:szCs w:val="24"/>
        </w:rPr>
        <w:t xml:space="preserve">  No</w:t>
      </w:r>
      <w:r w:rsidR="00F94FB8">
        <w:rPr>
          <w:rFonts w:ascii="Calibri" w:hAnsi="Calibri"/>
          <w:bCs/>
          <w:sz w:val="24"/>
          <w:szCs w:val="24"/>
        </w:rPr>
        <w:t xml:space="preserve"> </w:t>
      </w:r>
      <w:r w:rsidR="00F94FB8" w:rsidRPr="00F94FB8">
        <w:rPr>
          <w:rFonts w:ascii="Calibri" w:hAnsi="Calibri"/>
          <w:bCs/>
          <w:i/>
          <w:iCs/>
          <w:sz w:val="24"/>
          <w:szCs w:val="24"/>
        </w:rPr>
        <w:t>(If selected, provide an explanation below)</w:t>
      </w:r>
    </w:p>
    <w:tbl>
      <w:tblPr>
        <w:tblStyle w:val="TableGrid"/>
        <w:tblW w:w="8748" w:type="dxa"/>
        <w:tblInd w:w="607" w:type="dxa"/>
        <w:tblLook w:val="04A0" w:firstRow="1" w:lastRow="0" w:firstColumn="1" w:lastColumn="0" w:noHBand="0" w:noVBand="1"/>
      </w:tblPr>
      <w:tblGrid>
        <w:gridCol w:w="8748"/>
      </w:tblGrid>
      <w:tr w:rsidR="00F94FB8" w14:paraId="5856A7F5" w14:textId="77777777" w:rsidTr="002A62C7">
        <w:trPr>
          <w:trHeight w:val="1008"/>
        </w:trPr>
        <w:tc>
          <w:tcPr>
            <w:tcW w:w="8748" w:type="dxa"/>
          </w:tcPr>
          <w:p w14:paraId="21D7369B" w14:textId="77777777" w:rsidR="00F94FB8" w:rsidRPr="00FE4D00" w:rsidRDefault="00F94FB8" w:rsidP="00F94FB8">
            <w:pPr>
              <w:spacing w:after="60"/>
              <w:rPr>
                <w:rFonts w:ascii="Calibri" w:hAnsi="Calibri"/>
                <w:sz w:val="22"/>
                <w:szCs w:val="22"/>
              </w:rPr>
            </w:pPr>
          </w:p>
        </w:tc>
      </w:tr>
    </w:tbl>
    <w:p w14:paraId="5B0A055D" w14:textId="77777777" w:rsidR="009F2A05" w:rsidRDefault="009F2A05" w:rsidP="00FC7779">
      <w:pPr>
        <w:rPr>
          <w:rFonts w:ascii="Calibri" w:hAnsi="Calibri"/>
          <w:sz w:val="24"/>
          <w:szCs w:val="24"/>
        </w:rPr>
      </w:pPr>
    </w:p>
    <w:p w14:paraId="50435056" w14:textId="30D78B80" w:rsidR="0042769E" w:rsidRPr="0077174F" w:rsidRDefault="00785BF4" w:rsidP="0077174F">
      <w:pPr>
        <w:pStyle w:val="ListParagraph"/>
        <w:numPr>
          <w:ilvl w:val="0"/>
          <w:numId w:val="1"/>
        </w:numPr>
        <w:spacing w:after="60"/>
        <w:rPr>
          <w:rFonts w:ascii="Calibri" w:hAnsi="Calibri"/>
          <w:sz w:val="24"/>
          <w:szCs w:val="24"/>
        </w:rPr>
      </w:pPr>
      <w:r>
        <w:rPr>
          <w:rFonts w:ascii="Calibri" w:hAnsi="Calibri"/>
          <w:sz w:val="24"/>
          <w:szCs w:val="24"/>
        </w:rPr>
        <w:t>Does the agency provide i</w:t>
      </w:r>
      <w:r w:rsidR="0042769E" w:rsidRPr="0077174F">
        <w:rPr>
          <w:rFonts w:ascii="Calibri" w:hAnsi="Calibri"/>
          <w:sz w:val="24"/>
          <w:szCs w:val="24"/>
        </w:rPr>
        <w:t xml:space="preserve">nformation and referral services to connect </w:t>
      </w:r>
      <w:r w:rsidR="009F2A05" w:rsidRPr="0077174F">
        <w:rPr>
          <w:rFonts w:ascii="Calibri" w:hAnsi="Calibri"/>
          <w:sz w:val="24"/>
          <w:szCs w:val="24"/>
        </w:rPr>
        <w:t>clients</w:t>
      </w:r>
      <w:r w:rsidR="0042769E" w:rsidRPr="0077174F">
        <w:rPr>
          <w:rFonts w:ascii="Calibri" w:hAnsi="Calibri"/>
          <w:sz w:val="24"/>
          <w:szCs w:val="24"/>
        </w:rPr>
        <w:t xml:space="preserve"> to mainstream resources</w:t>
      </w:r>
      <w:r>
        <w:rPr>
          <w:rFonts w:ascii="Calibri" w:hAnsi="Calibri"/>
          <w:sz w:val="24"/>
          <w:szCs w:val="24"/>
        </w:rPr>
        <w:t>?</w:t>
      </w:r>
      <w:r w:rsidR="0042769E" w:rsidRPr="0077174F">
        <w:rPr>
          <w:rFonts w:ascii="Calibri" w:hAnsi="Calibri"/>
          <w:sz w:val="24"/>
          <w:szCs w:val="24"/>
        </w:rPr>
        <w:t xml:space="preserve"> </w:t>
      </w:r>
    </w:p>
    <w:p w14:paraId="5513E451" w14:textId="77777777" w:rsidR="00F94FB8" w:rsidRPr="00F94FB8" w:rsidRDefault="00F34800" w:rsidP="00F94FB8">
      <w:pPr>
        <w:pStyle w:val="ListParagraph"/>
        <w:spacing w:after="120"/>
        <w:ind w:left="360" w:firstLine="360"/>
        <w:rPr>
          <w:rFonts w:ascii="Calibri" w:hAnsi="Calibri"/>
          <w:bCs/>
          <w:sz w:val="24"/>
          <w:szCs w:val="24"/>
        </w:rPr>
      </w:pPr>
      <w:sdt>
        <w:sdtPr>
          <w:rPr>
            <w:rFonts w:ascii="MS Gothic" w:eastAsia="MS Gothic" w:hAnsi="MS Gothic"/>
            <w:bCs/>
            <w:sz w:val="24"/>
            <w:szCs w:val="24"/>
          </w:rPr>
          <w:id w:val="-398904590"/>
          <w14:checkbox>
            <w14:checked w14:val="0"/>
            <w14:checkedState w14:val="2612" w14:font="MS Gothic"/>
            <w14:uncheckedState w14:val="2610" w14:font="MS Gothic"/>
          </w14:checkbox>
        </w:sdtPr>
        <w:sdtEndPr/>
        <w:sdtContent>
          <w:r w:rsidR="00F94FB8">
            <w:rPr>
              <w:rFonts w:ascii="MS Gothic" w:eastAsia="MS Gothic" w:hAnsi="MS Gothic" w:hint="eastAsia"/>
              <w:bCs/>
              <w:sz w:val="24"/>
              <w:szCs w:val="24"/>
            </w:rPr>
            <w:t>☐</w:t>
          </w:r>
        </w:sdtContent>
      </w:sdt>
      <w:r w:rsidR="00F94FB8" w:rsidRPr="00F94FB8">
        <w:rPr>
          <w:rFonts w:ascii="Calibri" w:hAnsi="Calibri"/>
          <w:bCs/>
          <w:sz w:val="24"/>
          <w:szCs w:val="24"/>
        </w:rPr>
        <w:t xml:space="preserve">  Yes</w:t>
      </w:r>
      <w:r w:rsidR="00F94FB8" w:rsidRPr="00F94FB8">
        <w:rPr>
          <w:rFonts w:ascii="Calibri" w:hAnsi="Calibri"/>
          <w:bCs/>
          <w:sz w:val="24"/>
          <w:szCs w:val="24"/>
        </w:rPr>
        <w:tab/>
      </w:r>
      <w:r w:rsidR="00F94FB8" w:rsidRPr="00F94FB8">
        <w:rPr>
          <w:rFonts w:ascii="Calibri" w:hAnsi="Calibri"/>
          <w:bCs/>
          <w:sz w:val="24"/>
          <w:szCs w:val="24"/>
        </w:rPr>
        <w:tab/>
      </w:r>
      <w:sdt>
        <w:sdtPr>
          <w:rPr>
            <w:rFonts w:ascii="MS Gothic" w:eastAsia="MS Gothic" w:hAnsi="MS Gothic"/>
            <w:bCs/>
            <w:sz w:val="24"/>
            <w:szCs w:val="24"/>
          </w:rPr>
          <w:id w:val="-804548628"/>
          <w14:checkbox>
            <w14:checked w14:val="0"/>
            <w14:checkedState w14:val="2612" w14:font="MS Gothic"/>
            <w14:uncheckedState w14:val="2610" w14:font="MS Gothic"/>
          </w14:checkbox>
        </w:sdtPr>
        <w:sdtEndPr/>
        <w:sdtContent>
          <w:r w:rsidR="00F94FB8" w:rsidRPr="00F94FB8">
            <w:rPr>
              <w:rFonts w:ascii="MS Gothic" w:eastAsia="MS Gothic" w:hAnsi="MS Gothic" w:hint="eastAsia"/>
              <w:bCs/>
              <w:sz w:val="24"/>
              <w:szCs w:val="24"/>
            </w:rPr>
            <w:t>☐</w:t>
          </w:r>
        </w:sdtContent>
      </w:sdt>
      <w:r w:rsidR="00F94FB8" w:rsidRPr="00F94FB8">
        <w:rPr>
          <w:rFonts w:ascii="Calibri" w:hAnsi="Calibri"/>
          <w:bCs/>
          <w:sz w:val="24"/>
          <w:szCs w:val="24"/>
        </w:rPr>
        <w:t xml:space="preserve">  No</w:t>
      </w:r>
      <w:r w:rsidR="00F94FB8">
        <w:rPr>
          <w:rFonts w:ascii="Calibri" w:hAnsi="Calibri"/>
          <w:bCs/>
          <w:sz w:val="24"/>
          <w:szCs w:val="24"/>
        </w:rPr>
        <w:t xml:space="preserve"> </w:t>
      </w:r>
      <w:r w:rsidR="00F94FB8" w:rsidRPr="00F94FB8">
        <w:rPr>
          <w:rFonts w:ascii="Calibri" w:hAnsi="Calibri"/>
          <w:bCs/>
          <w:i/>
          <w:iCs/>
          <w:sz w:val="24"/>
          <w:szCs w:val="24"/>
        </w:rPr>
        <w:t>(If selected, provide an explanation below)</w:t>
      </w:r>
    </w:p>
    <w:tbl>
      <w:tblPr>
        <w:tblStyle w:val="TableGrid"/>
        <w:tblW w:w="8748" w:type="dxa"/>
        <w:tblInd w:w="607" w:type="dxa"/>
        <w:tblLook w:val="04A0" w:firstRow="1" w:lastRow="0" w:firstColumn="1" w:lastColumn="0" w:noHBand="0" w:noVBand="1"/>
      </w:tblPr>
      <w:tblGrid>
        <w:gridCol w:w="8748"/>
      </w:tblGrid>
      <w:tr w:rsidR="00F94FB8" w14:paraId="40F2CC24" w14:textId="77777777" w:rsidTr="002A62C7">
        <w:trPr>
          <w:trHeight w:val="1008"/>
        </w:trPr>
        <w:tc>
          <w:tcPr>
            <w:tcW w:w="8748" w:type="dxa"/>
          </w:tcPr>
          <w:p w14:paraId="772AD323" w14:textId="77777777" w:rsidR="00F94FB8" w:rsidRPr="00FE4D00" w:rsidRDefault="00F94FB8" w:rsidP="000C7D2F">
            <w:pPr>
              <w:spacing w:after="60"/>
              <w:rPr>
                <w:rFonts w:ascii="Calibri" w:hAnsi="Calibri"/>
                <w:sz w:val="22"/>
                <w:szCs w:val="22"/>
              </w:rPr>
            </w:pPr>
          </w:p>
        </w:tc>
      </w:tr>
    </w:tbl>
    <w:p w14:paraId="3DD00C17" w14:textId="61AE1450" w:rsidR="001A6F2C" w:rsidRPr="0077174F" w:rsidRDefault="005E52BE" w:rsidP="008A4BA9">
      <w:pPr>
        <w:pStyle w:val="ListParagraph"/>
        <w:numPr>
          <w:ilvl w:val="0"/>
          <w:numId w:val="1"/>
        </w:numPr>
        <w:spacing w:after="120"/>
        <w:rPr>
          <w:rFonts w:ascii="Calibri" w:hAnsi="Calibri"/>
          <w:sz w:val="24"/>
          <w:szCs w:val="24"/>
        </w:rPr>
      </w:pPr>
      <w:bookmarkStart w:id="19" w:name="_Hlk144997329"/>
      <w:r w:rsidRPr="0077174F">
        <w:rPr>
          <w:rFonts w:ascii="Calibri" w:hAnsi="Calibri"/>
          <w:sz w:val="24"/>
          <w:szCs w:val="24"/>
        </w:rPr>
        <w:lastRenderedPageBreak/>
        <w:t xml:space="preserve">Describe the </w:t>
      </w:r>
      <w:r w:rsidR="0035319D" w:rsidRPr="0077174F">
        <w:rPr>
          <w:rFonts w:ascii="Calibri" w:hAnsi="Calibri"/>
          <w:sz w:val="24"/>
          <w:szCs w:val="24"/>
        </w:rPr>
        <w:t>a</w:t>
      </w:r>
      <w:r w:rsidRPr="0077174F">
        <w:rPr>
          <w:rFonts w:ascii="Calibri" w:hAnsi="Calibri"/>
          <w:sz w:val="24"/>
          <w:szCs w:val="24"/>
        </w:rPr>
        <w:t>gency’s e</w:t>
      </w:r>
      <w:r w:rsidR="001A6F2C" w:rsidRPr="0077174F">
        <w:rPr>
          <w:rFonts w:ascii="Calibri" w:hAnsi="Calibri"/>
          <w:sz w:val="24"/>
          <w:szCs w:val="24"/>
        </w:rPr>
        <w:t>xperience providing</w:t>
      </w:r>
      <w:r w:rsidR="00371846" w:rsidRPr="0077174F">
        <w:rPr>
          <w:rFonts w:ascii="Calibri" w:hAnsi="Calibri"/>
          <w:sz w:val="24"/>
          <w:szCs w:val="24"/>
        </w:rPr>
        <w:t xml:space="preserve"> rent/utilities and/or</w:t>
      </w:r>
      <w:r w:rsidR="001A6F2C" w:rsidRPr="0077174F">
        <w:rPr>
          <w:rFonts w:ascii="Calibri" w:hAnsi="Calibri"/>
          <w:sz w:val="24"/>
          <w:szCs w:val="24"/>
        </w:rPr>
        <w:t xml:space="preserve"> shelter </w:t>
      </w:r>
      <w:r w:rsidR="00421896" w:rsidRPr="0077174F">
        <w:rPr>
          <w:rFonts w:ascii="Calibri" w:hAnsi="Calibri"/>
          <w:sz w:val="24"/>
          <w:szCs w:val="24"/>
        </w:rPr>
        <w:t xml:space="preserve">services to </w:t>
      </w:r>
      <w:r w:rsidR="00A20D89" w:rsidRPr="0077174F">
        <w:rPr>
          <w:rFonts w:ascii="Calibri" w:hAnsi="Calibri"/>
          <w:sz w:val="24"/>
          <w:szCs w:val="24"/>
        </w:rPr>
        <w:t>households</w:t>
      </w:r>
      <w:r w:rsidR="00421896" w:rsidRPr="0077174F">
        <w:rPr>
          <w:rFonts w:ascii="Calibri" w:hAnsi="Calibri"/>
          <w:sz w:val="24"/>
          <w:szCs w:val="24"/>
        </w:rPr>
        <w:t xml:space="preserve"> experiencing homelessness</w:t>
      </w:r>
      <w:r w:rsidR="00A20D89" w:rsidRPr="0077174F">
        <w:rPr>
          <w:rFonts w:ascii="Calibri" w:hAnsi="Calibri"/>
          <w:sz w:val="24"/>
          <w:szCs w:val="24"/>
        </w:rPr>
        <w:t xml:space="preserve"> or at risk</w:t>
      </w:r>
      <w:r w:rsidR="000A1246" w:rsidRPr="0077174F">
        <w:rPr>
          <w:rFonts w:ascii="Calibri" w:hAnsi="Calibri"/>
          <w:sz w:val="24"/>
          <w:szCs w:val="24"/>
        </w:rPr>
        <w:t xml:space="preserve"> of homelessness</w:t>
      </w:r>
      <w:r w:rsidR="00421896" w:rsidRPr="0077174F">
        <w:rPr>
          <w:rFonts w:ascii="Calibri" w:hAnsi="Calibri"/>
          <w:sz w:val="24"/>
          <w:szCs w:val="24"/>
        </w:rPr>
        <w:t xml:space="preserve">. </w:t>
      </w:r>
    </w:p>
    <w:tbl>
      <w:tblPr>
        <w:tblStyle w:val="TableGrid"/>
        <w:tblW w:w="8748" w:type="dxa"/>
        <w:tblInd w:w="607" w:type="dxa"/>
        <w:tblLook w:val="04A0" w:firstRow="1" w:lastRow="0" w:firstColumn="1" w:lastColumn="0" w:noHBand="0" w:noVBand="1"/>
      </w:tblPr>
      <w:tblGrid>
        <w:gridCol w:w="8748"/>
      </w:tblGrid>
      <w:tr w:rsidR="00C57AEF" w14:paraId="3A581E34" w14:textId="77777777" w:rsidTr="002A62C7">
        <w:trPr>
          <w:trHeight w:val="3600"/>
        </w:trPr>
        <w:tc>
          <w:tcPr>
            <w:tcW w:w="8748" w:type="dxa"/>
          </w:tcPr>
          <w:p w14:paraId="255B4AFA" w14:textId="77777777" w:rsidR="00C57AEF" w:rsidRPr="00FE4D00" w:rsidRDefault="00C57AEF" w:rsidP="001F2ADA">
            <w:pPr>
              <w:rPr>
                <w:rFonts w:ascii="Calibri" w:hAnsi="Calibri"/>
                <w:sz w:val="22"/>
                <w:szCs w:val="22"/>
              </w:rPr>
            </w:pPr>
          </w:p>
        </w:tc>
      </w:tr>
    </w:tbl>
    <w:p w14:paraId="3DC28629" w14:textId="07F443EB" w:rsidR="001F2ADA" w:rsidRDefault="001F2ADA" w:rsidP="001F2ADA">
      <w:pPr>
        <w:rPr>
          <w:rFonts w:ascii="Calibri" w:hAnsi="Calibri"/>
          <w:sz w:val="24"/>
          <w:szCs w:val="24"/>
        </w:rPr>
      </w:pPr>
    </w:p>
    <w:p w14:paraId="7B8DDD30" w14:textId="03578F79" w:rsidR="001F2ADA" w:rsidRPr="004D5CA8" w:rsidRDefault="005C3A99" w:rsidP="008A4BA9">
      <w:pPr>
        <w:pStyle w:val="ListParagraph"/>
        <w:numPr>
          <w:ilvl w:val="0"/>
          <w:numId w:val="1"/>
        </w:numPr>
        <w:spacing w:after="120"/>
        <w:rPr>
          <w:rFonts w:ascii="Calibri" w:hAnsi="Calibri"/>
          <w:sz w:val="24"/>
          <w:szCs w:val="24"/>
        </w:rPr>
      </w:pPr>
      <w:bookmarkStart w:id="20" w:name="_Hlk144997977"/>
      <w:r w:rsidRPr="004D5CA8">
        <w:rPr>
          <w:rFonts w:ascii="Calibri" w:hAnsi="Calibri"/>
          <w:sz w:val="24"/>
          <w:szCs w:val="24"/>
        </w:rPr>
        <w:t>D</w:t>
      </w:r>
      <w:r w:rsidR="00975078" w:rsidRPr="004D5CA8">
        <w:rPr>
          <w:rFonts w:ascii="Calibri" w:hAnsi="Calibri"/>
          <w:sz w:val="24"/>
          <w:szCs w:val="24"/>
        </w:rPr>
        <w:t>escribe the agency’s</w:t>
      </w:r>
      <w:r w:rsidRPr="004D5CA8">
        <w:rPr>
          <w:rFonts w:ascii="Calibri" w:hAnsi="Calibri"/>
          <w:sz w:val="24"/>
          <w:szCs w:val="24"/>
        </w:rPr>
        <w:t xml:space="preserve"> staff capa</w:t>
      </w:r>
      <w:r w:rsidR="00975078" w:rsidRPr="004D5CA8">
        <w:rPr>
          <w:rFonts w:ascii="Calibri" w:hAnsi="Calibri"/>
          <w:sz w:val="24"/>
          <w:szCs w:val="24"/>
        </w:rPr>
        <w:t>city</w:t>
      </w:r>
      <w:r w:rsidRPr="004D5CA8">
        <w:rPr>
          <w:rFonts w:ascii="Calibri" w:hAnsi="Calibri"/>
          <w:sz w:val="24"/>
          <w:szCs w:val="24"/>
        </w:rPr>
        <w:t xml:space="preserve"> and experience in managing grant funds.</w:t>
      </w:r>
      <w:r w:rsidR="00975078" w:rsidRPr="004D5CA8">
        <w:rPr>
          <w:rFonts w:ascii="Calibri" w:hAnsi="Calibri"/>
          <w:sz w:val="24"/>
          <w:szCs w:val="24"/>
        </w:rPr>
        <w:t xml:space="preserve"> Describe the fiscal controls and processes in place to properly administer and account for these funds. </w:t>
      </w:r>
      <w:r w:rsidRPr="004D5CA8">
        <w:rPr>
          <w:rFonts w:ascii="Calibri" w:hAnsi="Calibri"/>
          <w:sz w:val="24"/>
          <w:szCs w:val="24"/>
        </w:rPr>
        <w:t xml:space="preserve"> </w:t>
      </w:r>
    </w:p>
    <w:bookmarkEnd w:id="19"/>
    <w:bookmarkEnd w:id="20"/>
    <w:tbl>
      <w:tblPr>
        <w:tblStyle w:val="TableGrid"/>
        <w:tblW w:w="8635" w:type="dxa"/>
        <w:tblInd w:w="720" w:type="dxa"/>
        <w:tblLook w:val="04A0" w:firstRow="1" w:lastRow="0" w:firstColumn="1" w:lastColumn="0" w:noHBand="0" w:noVBand="1"/>
      </w:tblPr>
      <w:tblGrid>
        <w:gridCol w:w="8635"/>
      </w:tblGrid>
      <w:tr w:rsidR="00C57AEF" w14:paraId="32AF2206" w14:textId="77777777" w:rsidTr="002A62C7">
        <w:trPr>
          <w:trHeight w:val="3600"/>
        </w:trPr>
        <w:tc>
          <w:tcPr>
            <w:tcW w:w="8635" w:type="dxa"/>
          </w:tcPr>
          <w:p w14:paraId="3220E2F2" w14:textId="77777777" w:rsidR="00C57AEF" w:rsidRPr="00FE4D00" w:rsidRDefault="00C57AEF" w:rsidP="00593E53">
            <w:pPr>
              <w:pStyle w:val="ListParagraph"/>
              <w:ind w:left="0"/>
              <w:rPr>
                <w:rFonts w:ascii="Calibri" w:hAnsi="Calibri"/>
                <w:bCs/>
                <w:sz w:val="22"/>
                <w:szCs w:val="22"/>
              </w:rPr>
            </w:pPr>
          </w:p>
        </w:tc>
      </w:tr>
    </w:tbl>
    <w:p w14:paraId="31E558DA" w14:textId="77777777" w:rsidR="00593E53" w:rsidRDefault="00593E53" w:rsidP="00593E53">
      <w:pPr>
        <w:pStyle w:val="ListParagraph"/>
        <w:rPr>
          <w:rFonts w:ascii="Calibri" w:hAnsi="Calibri"/>
          <w:bCs/>
          <w:sz w:val="24"/>
          <w:szCs w:val="24"/>
        </w:rPr>
      </w:pPr>
    </w:p>
    <w:p w14:paraId="375FF589" w14:textId="0B57FCB6" w:rsidR="003E6608" w:rsidRDefault="00C30959" w:rsidP="004D5CA8">
      <w:pPr>
        <w:pStyle w:val="ListParagraph"/>
        <w:numPr>
          <w:ilvl w:val="0"/>
          <w:numId w:val="1"/>
        </w:numPr>
        <w:spacing w:after="60"/>
        <w:rPr>
          <w:rFonts w:ascii="Calibri" w:hAnsi="Calibri"/>
          <w:bCs/>
          <w:sz w:val="24"/>
          <w:szCs w:val="24"/>
        </w:rPr>
      </w:pPr>
      <w:r>
        <w:rPr>
          <w:rFonts w:ascii="Calibri" w:hAnsi="Calibri"/>
          <w:bCs/>
          <w:sz w:val="24"/>
          <w:szCs w:val="24"/>
        </w:rPr>
        <w:t>If the</w:t>
      </w:r>
      <w:r w:rsidR="006678D4" w:rsidRPr="00143C78">
        <w:rPr>
          <w:rFonts w:ascii="Calibri" w:hAnsi="Calibri"/>
          <w:bCs/>
          <w:sz w:val="24"/>
          <w:szCs w:val="24"/>
        </w:rPr>
        <w:t xml:space="preserve"> agency </w:t>
      </w:r>
      <w:r>
        <w:rPr>
          <w:rFonts w:ascii="Calibri" w:hAnsi="Calibri"/>
          <w:bCs/>
          <w:sz w:val="24"/>
          <w:szCs w:val="24"/>
        </w:rPr>
        <w:t xml:space="preserve">is requesting shelter funds, does the agency </w:t>
      </w:r>
      <w:r w:rsidR="00C469F6" w:rsidRPr="00143C78">
        <w:rPr>
          <w:rFonts w:ascii="Calibri" w:hAnsi="Calibri"/>
          <w:bCs/>
          <w:sz w:val="24"/>
          <w:szCs w:val="24"/>
        </w:rPr>
        <w:t xml:space="preserve">mandate shelter residents to comply with drug testing </w:t>
      </w:r>
      <w:r w:rsidR="003E6608" w:rsidRPr="00C30959">
        <w:rPr>
          <w:rFonts w:ascii="Calibri" w:hAnsi="Calibri"/>
          <w:bCs/>
          <w:sz w:val="24"/>
          <w:szCs w:val="24"/>
        </w:rPr>
        <w:t>requirements during intake and/or during their shelter stay?</w:t>
      </w:r>
    </w:p>
    <w:p w14:paraId="6FFCFAFD" w14:textId="61630192" w:rsidR="00C57AEF" w:rsidRDefault="00F34800" w:rsidP="008A4BA9">
      <w:pPr>
        <w:ind w:firstLine="720"/>
        <w:rPr>
          <w:rFonts w:ascii="Calibri" w:hAnsi="Calibri"/>
          <w:bCs/>
          <w:sz w:val="24"/>
          <w:szCs w:val="24"/>
        </w:rPr>
      </w:pPr>
      <w:sdt>
        <w:sdtPr>
          <w:rPr>
            <w:rFonts w:ascii="Calibri" w:hAnsi="Calibri"/>
            <w:bCs/>
            <w:sz w:val="24"/>
            <w:szCs w:val="24"/>
          </w:rPr>
          <w:id w:val="1470624370"/>
          <w14:checkbox>
            <w14:checked w14:val="0"/>
            <w14:checkedState w14:val="2612" w14:font="MS Gothic"/>
            <w14:uncheckedState w14:val="2610" w14:font="MS Gothic"/>
          </w14:checkbox>
        </w:sdtPr>
        <w:sdtEndPr/>
        <w:sdtContent>
          <w:r w:rsidR="00C57AEF">
            <w:rPr>
              <w:rFonts w:ascii="MS Gothic" w:eastAsia="MS Gothic" w:hAnsi="MS Gothic" w:hint="eastAsia"/>
              <w:bCs/>
              <w:sz w:val="24"/>
              <w:szCs w:val="24"/>
            </w:rPr>
            <w:t>☐</w:t>
          </w:r>
        </w:sdtContent>
      </w:sdt>
      <w:r w:rsidR="00C57AEF">
        <w:rPr>
          <w:rFonts w:ascii="Calibri" w:hAnsi="Calibri"/>
          <w:bCs/>
          <w:sz w:val="24"/>
          <w:szCs w:val="24"/>
        </w:rPr>
        <w:t xml:space="preserve">  Yes</w:t>
      </w:r>
      <w:r w:rsidR="00C57AEF">
        <w:rPr>
          <w:rFonts w:ascii="Calibri" w:hAnsi="Calibri"/>
          <w:bCs/>
          <w:sz w:val="24"/>
          <w:szCs w:val="24"/>
        </w:rPr>
        <w:tab/>
      </w:r>
      <w:r w:rsidR="00C57AEF">
        <w:rPr>
          <w:rFonts w:ascii="Calibri" w:hAnsi="Calibri"/>
          <w:bCs/>
          <w:sz w:val="24"/>
          <w:szCs w:val="24"/>
        </w:rPr>
        <w:tab/>
      </w:r>
      <w:sdt>
        <w:sdtPr>
          <w:rPr>
            <w:rFonts w:ascii="Calibri" w:hAnsi="Calibri"/>
            <w:bCs/>
            <w:sz w:val="24"/>
            <w:szCs w:val="24"/>
          </w:rPr>
          <w:id w:val="733898875"/>
          <w14:checkbox>
            <w14:checked w14:val="0"/>
            <w14:checkedState w14:val="2612" w14:font="MS Gothic"/>
            <w14:uncheckedState w14:val="2610" w14:font="MS Gothic"/>
          </w14:checkbox>
        </w:sdtPr>
        <w:sdtEndPr/>
        <w:sdtContent>
          <w:r w:rsidR="00C57AEF">
            <w:rPr>
              <w:rFonts w:ascii="MS Gothic" w:eastAsia="MS Gothic" w:hAnsi="MS Gothic" w:hint="eastAsia"/>
              <w:bCs/>
              <w:sz w:val="24"/>
              <w:szCs w:val="24"/>
            </w:rPr>
            <w:t>☐</w:t>
          </w:r>
        </w:sdtContent>
      </w:sdt>
      <w:r w:rsidR="00C57AEF">
        <w:rPr>
          <w:rFonts w:ascii="Calibri" w:hAnsi="Calibri"/>
          <w:bCs/>
          <w:sz w:val="24"/>
          <w:szCs w:val="24"/>
        </w:rPr>
        <w:t xml:space="preserve">  No</w:t>
      </w:r>
    </w:p>
    <w:p w14:paraId="7BE85706" w14:textId="77777777" w:rsidR="008A4BA9" w:rsidRDefault="008A4BA9" w:rsidP="008A4BA9">
      <w:pPr>
        <w:ind w:firstLine="720"/>
        <w:rPr>
          <w:rFonts w:ascii="Calibri" w:hAnsi="Calibri"/>
          <w:bCs/>
          <w:sz w:val="24"/>
          <w:szCs w:val="24"/>
        </w:rPr>
      </w:pPr>
    </w:p>
    <w:p w14:paraId="16AA050D" w14:textId="2DB4C78B" w:rsidR="00306A92" w:rsidRPr="006D1D12" w:rsidRDefault="00785BF4" w:rsidP="004D5CA8">
      <w:pPr>
        <w:pStyle w:val="ListParagraph"/>
        <w:numPr>
          <w:ilvl w:val="0"/>
          <w:numId w:val="1"/>
        </w:numPr>
        <w:spacing w:after="120"/>
        <w:rPr>
          <w:rFonts w:ascii="Calibri" w:hAnsi="Calibri"/>
          <w:bCs/>
          <w:sz w:val="24"/>
          <w:szCs w:val="24"/>
        </w:rPr>
      </w:pPr>
      <w:r>
        <w:rPr>
          <w:rFonts w:ascii="Calibri" w:hAnsi="Calibri"/>
          <w:bCs/>
          <w:sz w:val="24"/>
          <w:szCs w:val="24"/>
        </w:rPr>
        <w:t>How d</w:t>
      </w:r>
      <w:r w:rsidR="00593E53">
        <w:rPr>
          <w:rFonts w:ascii="Calibri" w:hAnsi="Calibri"/>
          <w:bCs/>
          <w:sz w:val="24"/>
          <w:szCs w:val="24"/>
        </w:rPr>
        <w:t xml:space="preserve">oes the </w:t>
      </w:r>
      <w:r w:rsidR="009924E0">
        <w:rPr>
          <w:rFonts w:ascii="Calibri" w:hAnsi="Calibri"/>
          <w:bCs/>
          <w:sz w:val="24"/>
          <w:szCs w:val="24"/>
        </w:rPr>
        <w:t xml:space="preserve">agency connect people experiencing homelessness </w:t>
      </w:r>
      <w:r w:rsidR="007B7059">
        <w:rPr>
          <w:rFonts w:ascii="Calibri" w:hAnsi="Calibri"/>
          <w:bCs/>
          <w:sz w:val="24"/>
          <w:szCs w:val="24"/>
        </w:rPr>
        <w:t xml:space="preserve">to Coordinated Entry? </w:t>
      </w:r>
      <w:bookmarkStart w:id="21" w:name="_Hlk175737126"/>
    </w:p>
    <w:bookmarkEnd w:id="21"/>
    <w:tbl>
      <w:tblPr>
        <w:tblStyle w:val="TableGrid"/>
        <w:tblW w:w="8748" w:type="dxa"/>
        <w:tblInd w:w="607" w:type="dxa"/>
        <w:tblLook w:val="04A0" w:firstRow="1" w:lastRow="0" w:firstColumn="1" w:lastColumn="0" w:noHBand="0" w:noVBand="1"/>
      </w:tblPr>
      <w:tblGrid>
        <w:gridCol w:w="8748"/>
      </w:tblGrid>
      <w:tr w:rsidR="006D1D12" w14:paraId="40678497" w14:textId="77777777" w:rsidTr="002A62C7">
        <w:trPr>
          <w:trHeight w:val="2448"/>
        </w:trPr>
        <w:tc>
          <w:tcPr>
            <w:tcW w:w="8748" w:type="dxa"/>
          </w:tcPr>
          <w:p w14:paraId="6198DD1D" w14:textId="77777777" w:rsidR="006D1D12" w:rsidRPr="00FE4D00" w:rsidRDefault="006D1D12" w:rsidP="006C135A">
            <w:pPr>
              <w:rPr>
                <w:rFonts w:ascii="Calibri" w:hAnsi="Calibri"/>
                <w:sz w:val="22"/>
                <w:szCs w:val="22"/>
              </w:rPr>
            </w:pPr>
          </w:p>
        </w:tc>
      </w:tr>
    </w:tbl>
    <w:p w14:paraId="70D9473B" w14:textId="77777777" w:rsidR="006D1D12" w:rsidRPr="00BE586E" w:rsidRDefault="006D1D12" w:rsidP="006C135A">
      <w:pPr>
        <w:rPr>
          <w:rFonts w:ascii="Calibri" w:hAnsi="Calibri"/>
          <w:sz w:val="24"/>
          <w:szCs w:val="24"/>
        </w:rPr>
      </w:pPr>
    </w:p>
    <w:p w14:paraId="75031930" w14:textId="49868418" w:rsidR="00AE20F2" w:rsidRPr="006D1D12" w:rsidRDefault="00243C03" w:rsidP="004D5CA8">
      <w:pPr>
        <w:numPr>
          <w:ilvl w:val="0"/>
          <w:numId w:val="1"/>
        </w:numPr>
        <w:tabs>
          <w:tab w:val="left" w:pos="450"/>
        </w:tabs>
        <w:spacing w:after="120"/>
        <w:rPr>
          <w:rFonts w:ascii="Calibri" w:hAnsi="Calibri"/>
          <w:bCs/>
          <w:sz w:val="24"/>
          <w:szCs w:val="24"/>
        </w:rPr>
      </w:pPr>
      <w:r>
        <w:rPr>
          <w:rFonts w:ascii="Calibri" w:hAnsi="Calibri"/>
          <w:bCs/>
          <w:sz w:val="24"/>
          <w:szCs w:val="24"/>
        </w:rPr>
        <w:lastRenderedPageBreak/>
        <w:t>Describe t</w:t>
      </w:r>
      <w:r w:rsidR="00137B0F">
        <w:rPr>
          <w:rFonts w:ascii="Calibri" w:hAnsi="Calibri"/>
          <w:bCs/>
          <w:sz w:val="24"/>
          <w:szCs w:val="24"/>
        </w:rPr>
        <w:t xml:space="preserve">he agency’s </w:t>
      </w:r>
      <w:r w:rsidR="000860DB">
        <w:rPr>
          <w:rFonts w:ascii="Calibri" w:hAnsi="Calibri"/>
          <w:bCs/>
          <w:sz w:val="24"/>
          <w:szCs w:val="24"/>
        </w:rPr>
        <w:t>capacity to provide</w:t>
      </w:r>
      <w:r w:rsidR="00137B0F">
        <w:rPr>
          <w:rFonts w:ascii="Calibri" w:hAnsi="Calibri"/>
          <w:bCs/>
          <w:sz w:val="24"/>
          <w:szCs w:val="24"/>
        </w:rPr>
        <w:t xml:space="preserve"> case management </w:t>
      </w:r>
      <w:r w:rsidR="00951F3E">
        <w:rPr>
          <w:rFonts w:ascii="Calibri" w:hAnsi="Calibri"/>
          <w:bCs/>
          <w:sz w:val="24"/>
          <w:szCs w:val="24"/>
        </w:rPr>
        <w:t xml:space="preserve">services </w:t>
      </w:r>
      <w:r w:rsidR="00137B0F">
        <w:rPr>
          <w:rFonts w:ascii="Calibri" w:hAnsi="Calibri"/>
          <w:bCs/>
          <w:sz w:val="24"/>
          <w:szCs w:val="24"/>
        </w:rPr>
        <w:t xml:space="preserve">to </w:t>
      </w:r>
      <w:r w:rsidR="00387AD4">
        <w:rPr>
          <w:rFonts w:ascii="Calibri" w:hAnsi="Calibri"/>
          <w:bCs/>
          <w:sz w:val="24"/>
          <w:szCs w:val="24"/>
        </w:rPr>
        <w:t>shelter and/or rent/utility client</w:t>
      </w:r>
      <w:r w:rsidR="006C135A">
        <w:rPr>
          <w:rFonts w:ascii="Calibri" w:hAnsi="Calibri"/>
          <w:bCs/>
          <w:sz w:val="24"/>
          <w:szCs w:val="24"/>
        </w:rPr>
        <w:t>s</w:t>
      </w:r>
      <w:r w:rsidR="00137B0F">
        <w:rPr>
          <w:rFonts w:ascii="Calibri" w:hAnsi="Calibri"/>
          <w:bCs/>
          <w:sz w:val="24"/>
          <w:szCs w:val="24"/>
        </w:rPr>
        <w:t xml:space="preserve">. Explain how case management services </w:t>
      </w:r>
      <w:r w:rsidR="008122D0">
        <w:rPr>
          <w:rFonts w:ascii="Calibri" w:hAnsi="Calibri"/>
          <w:bCs/>
          <w:sz w:val="24"/>
          <w:szCs w:val="24"/>
        </w:rPr>
        <w:t xml:space="preserve">lead to </w:t>
      </w:r>
      <w:r w:rsidR="00137B0F" w:rsidRPr="006C135A">
        <w:rPr>
          <w:rFonts w:ascii="Calibri" w:hAnsi="Calibri"/>
          <w:bCs/>
          <w:sz w:val="24"/>
          <w:szCs w:val="24"/>
        </w:rPr>
        <w:t>self-resolution, connection to mainstream resources</w:t>
      </w:r>
      <w:r w:rsidR="006D376C" w:rsidRPr="006C135A">
        <w:rPr>
          <w:rFonts w:ascii="Calibri" w:hAnsi="Calibri"/>
          <w:bCs/>
          <w:sz w:val="24"/>
          <w:szCs w:val="24"/>
        </w:rPr>
        <w:t>,</w:t>
      </w:r>
      <w:r w:rsidR="00137B0F" w:rsidRPr="006C135A">
        <w:rPr>
          <w:rFonts w:ascii="Calibri" w:hAnsi="Calibri"/>
          <w:bCs/>
          <w:sz w:val="24"/>
          <w:szCs w:val="24"/>
        </w:rPr>
        <w:t xml:space="preserve"> and securing permanent housing. </w:t>
      </w:r>
    </w:p>
    <w:tbl>
      <w:tblPr>
        <w:tblStyle w:val="TableGrid"/>
        <w:tblW w:w="8748" w:type="dxa"/>
        <w:tblInd w:w="607" w:type="dxa"/>
        <w:tblLook w:val="04A0" w:firstRow="1" w:lastRow="0" w:firstColumn="1" w:lastColumn="0" w:noHBand="0" w:noVBand="1"/>
      </w:tblPr>
      <w:tblGrid>
        <w:gridCol w:w="8748"/>
      </w:tblGrid>
      <w:tr w:rsidR="006D1D12" w14:paraId="5AF02FB4" w14:textId="77777777" w:rsidTr="002A62C7">
        <w:trPr>
          <w:trHeight w:val="2160"/>
        </w:trPr>
        <w:tc>
          <w:tcPr>
            <w:tcW w:w="8748" w:type="dxa"/>
          </w:tcPr>
          <w:p w14:paraId="49CD101E" w14:textId="77777777" w:rsidR="006D1D12" w:rsidRPr="00FE4D00" w:rsidRDefault="006D1D12" w:rsidP="00AE20F2">
            <w:pPr>
              <w:rPr>
                <w:rFonts w:ascii="Calibri" w:hAnsi="Calibri"/>
                <w:bCs/>
                <w:sz w:val="22"/>
                <w:szCs w:val="22"/>
              </w:rPr>
            </w:pPr>
          </w:p>
        </w:tc>
      </w:tr>
    </w:tbl>
    <w:p w14:paraId="691F5B5E" w14:textId="77777777" w:rsidR="004D5CA8" w:rsidRDefault="004D5CA8" w:rsidP="008A4BA9">
      <w:pPr>
        <w:rPr>
          <w:rFonts w:ascii="Calibri" w:hAnsi="Calibri"/>
          <w:bCs/>
          <w:sz w:val="24"/>
          <w:szCs w:val="24"/>
        </w:rPr>
      </w:pPr>
    </w:p>
    <w:p w14:paraId="775938EE" w14:textId="2C236435" w:rsidR="006D1D12" w:rsidRPr="004D5CA8" w:rsidRDefault="000B0BD3" w:rsidP="004D5CA8">
      <w:pPr>
        <w:pStyle w:val="ListParagraph"/>
        <w:numPr>
          <w:ilvl w:val="0"/>
          <w:numId w:val="1"/>
        </w:numPr>
        <w:spacing w:after="120"/>
        <w:rPr>
          <w:rFonts w:ascii="Calibri" w:hAnsi="Calibri"/>
          <w:b/>
          <w:sz w:val="24"/>
          <w:szCs w:val="24"/>
        </w:rPr>
      </w:pPr>
      <w:r w:rsidRPr="004D5CA8">
        <w:rPr>
          <w:rFonts w:ascii="Calibri" w:hAnsi="Calibri"/>
          <w:bCs/>
          <w:sz w:val="24"/>
          <w:szCs w:val="24"/>
        </w:rPr>
        <w:t>How do</w:t>
      </w:r>
      <w:r w:rsidR="006D1D12" w:rsidRPr="004D5CA8">
        <w:rPr>
          <w:rFonts w:ascii="Calibri" w:hAnsi="Calibri"/>
          <w:bCs/>
          <w:sz w:val="24"/>
          <w:szCs w:val="24"/>
        </w:rPr>
        <w:t>es</w:t>
      </w:r>
      <w:r w:rsidRPr="004D5CA8">
        <w:rPr>
          <w:rFonts w:ascii="Calibri" w:hAnsi="Calibri"/>
          <w:bCs/>
          <w:sz w:val="24"/>
          <w:szCs w:val="24"/>
        </w:rPr>
        <w:t xml:space="preserve"> </w:t>
      </w:r>
      <w:r w:rsidR="006D1D12" w:rsidRPr="004D5CA8">
        <w:rPr>
          <w:rFonts w:ascii="Calibri" w:hAnsi="Calibri"/>
          <w:bCs/>
          <w:sz w:val="24"/>
          <w:szCs w:val="24"/>
        </w:rPr>
        <w:t xml:space="preserve">the agency </w:t>
      </w:r>
      <w:r w:rsidRPr="004D5CA8">
        <w:rPr>
          <w:rFonts w:ascii="Calibri" w:hAnsi="Calibri"/>
          <w:bCs/>
          <w:sz w:val="24"/>
          <w:szCs w:val="24"/>
        </w:rPr>
        <w:t xml:space="preserve">coordinate </w:t>
      </w:r>
      <w:proofErr w:type="gramStart"/>
      <w:r w:rsidRPr="004D5CA8">
        <w:rPr>
          <w:rFonts w:ascii="Calibri" w:hAnsi="Calibri"/>
          <w:bCs/>
          <w:sz w:val="24"/>
          <w:szCs w:val="24"/>
        </w:rPr>
        <w:t>with</w:t>
      </w:r>
      <w:proofErr w:type="gramEnd"/>
      <w:r w:rsidRPr="004D5CA8">
        <w:rPr>
          <w:rFonts w:ascii="Calibri" w:hAnsi="Calibri"/>
          <w:bCs/>
          <w:sz w:val="24"/>
          <w:szCs w:val="24"/>
        </w:rPr>
        <w:t xml:space="preserve"> local </w:t>
      </w:r>
      <w:r w:rsidR="006C135A" w:rsidRPr="004D5CA8">
        <w:rPr>
          <w:rFonts w:ascii="Calibri" w:hAnsi="Calibri"/>
          <w:bCs/>
          <w:sz w:val="24"/>
          <w:szCs w:val="24"/>
        </w:rPr>
        <w:t>H</w:t>
      </w:r>
      <w:r w:rsidRPr="004D5CA8">
        <w:rPr>
          <w:rFonts w:ascii="Calibri" w:hAnsi="Calibri"/>
          <w:bCs/>
          <w:sz w:val="24"/>
          <w:szCs w:val="24"/>
        </w:rPr>
        <w:t xml:space="preserve">ousing </w:t>
      </w:r>
      <w:r w:rsidR="006C135A" w:rsidRPr="004D5CA8">
        <w:rPr>
          <w:rFonts w:ascii="Calibri" w:hAnsi="Calibri"/>
          <w:bCs/>
          <w:sz w:val="24"/>
          <w:szCs w:val="24"/>
        </w:rPr>
        <w:t>S</w:t>
      </w:r>
      <w:r w:rsidRPr="004D5CA8">
        <w:rPr>
          <w:rFonts w:ascii="Calibri" w:hAnsi="Calibri"/>
          <w:bCs/>
          <w:sz w:val="24"/>
          <w:szCs w:val="24"/>
        </w:rPr>
        <w:t>tability resources</w:t>
      </w:r>
      <w:r w:rsidR="00AE20F2" w:rsidRPr="004D5CA8">
        <w:rPr>
          <w:rFonts w:ascii="Calibri" w:hAnsi="Calibri"/>
          <w:bCs/>
          <w:sz w:val="24"/>
          <w:szCs w:val="24"/>
        </w:rPr>
        <w:t xml:space="preserve"> provided by the community action agencies in </w:t>
      </w:r>
      <w:r w:rsidR="00862C15">
        <w:rPr>
          <w:rFonts w:ascii="Calibri" w:hAnsi="Calibri"/>
          <w:bCs/>
          <w:sz w:val="24"/>
          <w:szCs w:val="24"/>
        </w:rPr>
        <w:t>its</w:t>
      </w:r>
      <w:r w:rsidR="00AE20F2" w:rsidRPr="004D5CA8">
        <w:rPr>
          <w:rFonts w:ascii="Calibri" w:hAnsi="Calibri"/>
          <w:bCs/>
          <w:sz w:val="24"/>
          <w:szCs w:val="24"/>
        </w:rPr>
        <w:t xml:space="preserve"> </w:t>
      </w:r>
      <w:r w:rsidR="00BE1928" w:rsidRPr="004D5CA8">
        <w:rPr>
          <w:rFonts w:ascii="Calibri" w:hAnsi="Calibri"/>
          <w:bCs/>
          <w:sz w:val="24"/>
          <w:szCs w:val="24"/>
        </w:rPr>
        <w:t>service area</w:t>
      </w:r>
      <w:r w:rsidRPr="004D5CA8">
        <w:rPr>
          <w:rFonts w:ascii="Calibri" w:hAnsi="Calibri"/>
          <w:bCs/>
          <w:sz w:val="24"/>
          <w:szCs w:val="24"/>
        </w:rPr>
        <w:t xml:space="preserve">? </w:t>
      </w:r>
    </w:p>
    <w:tbl>
      <w:tblPr>
        <w:tblStyle w:val="TableGrid"/>
        <w:tblW w:w="8748" w:type="dxa"/>
        <w:tblInd w:w="607" w:type="dxa"/>
        <w:tblLook w:val="04A0" w:firstRow="1" w:lastRow="0" w:firstColumn="1" w:lastColumn="0" w:noHBand="0" w:noVBand="1"/>
      </w:tblPr>
      <w:tblGrid>
        <w:gridCol w:w="8748"/>
      </w:tblGrid>
      <w:tr w:rsidR="006D1D12" w14:paraId="675C2F74" w14:textId="77777777" w:rsidTr="002A62C7">
        <w:trPr>
          <w:trHeight w:val="2160"/>
        </w:trPr>
        <w:tc>
          <w:tcPr>
            <w:tcW w:w="8748" w:type="dxa"/>
          </w:tcPr>
          <w:p w14:paraId="12692925" w14:textId="77777777" w:rsidR="006D1D12" w:rsidRPr="00FE4D00" w:rsidRDefault="006D1D12" w:rsidP="006D1D12">
            <w:pPr>
              <w:rPr>
                <w:rFonts w:ascii="Calibri" w:hAnsi="Calibri"/>
                <w:b/>
                <w:sz w:val="22"/>
                <w:szCs w:val="22"/>
              </w:rPr>
            </w:pPr>
          </w:p>
        </w:tc>
      </w:tr>
    </w:tbl>
    <w:p w14:paraId="331DF371" w14:textId="77777777" w:rsidR="008A4BA9" w:rsidRPr="008A4BA9" w:rsidRDefault="008A4BA9" w:rsidP="008A4BA9">
      <w:pPr>
        <w:rPr>
          <w:rFonts w:asciiTheme="minorHAnsi" w:hAnsiTheme="minorHAnsi" w:cstheme="minorHAnsi"/>
          <w:sz w:val="24"/>
          <w:szCs w:val="24"/>
        </w:rPr>
      </w:pPr>
      <w:bookmarkStart w:id="22" w:name="_Toc178165329"/>
    </w:p>
    <w:p w14:paraId="67F33DCE" w14:textId="0C9B19D6" w:rsidR="004D5CA8" w:rsidRPr="009B730D" w:rsidRDefault="004D5CA8" w:rsidP="008A4BA9">
      <w:pPr>
        <w:pStyle w:val="ListParagraph"/>
        <w:numPr>
          <w:ilvl w:val="0"/>
          <w:numId w:val="1"/>
        </w:numPr>
        <w:spacing w:after="120"/>
        <w:rPr>
          <w:rFonts w:asciiTheme="minorHAnsi" w:hAnsiTheme="minorHAnsi" w:cstheme="minorHAnsi"/>
          <w:i/>
          <w:iCs/>
          <w:sz w:val="24"/>
          <w:szCs w:val="24"/>
        </w:rPr>
      </w:pPr>
      <w:r w:rsidRPr="00143C78">
        <w:rPr>
          <w:rFonts w:asciiTheme="minorHAnsi" w:hAnsiTheme="minorHAnsi" w:cstheme="minorHAnsi"/>
          <w:sz w:val="24"/>
          <w:szCs w:val="24"/>
        </w:rPr>
        <w:t>Describe the agency</w:t>
      </w:r>
      <w:r>
        <w:rPr>
          <w:rFonts w:asciiTheme="minorHAnsi" w:hAnsiTheme="minorHAnsi" w:cstheme="minorHAnsi"/>
          <w:sz w:val="24"/>
          <w:szCs w:val="24"/>
        </w:rPr>
        <w:t>’s</w:t>
      </w:r>
      <w:r w:rsidRPr="00143C78">
        <w:rPr>
          <w:rFonts w:asciiTheme="minorHAnsi" w:hAnsiTheme="minorHAnsi" w:cstheme="minorHAnsi"/>
          <w:sz w:val="24"/>
          <w:szCs w:val="24"/>
        </w:rPr>
        <w:t xml:space="preserve"> plan to ensure that there is no duplication of benefits (DOB)</w:t>
      </w:r>
      <w:r w:rsidR="00862C15">
        <w:rPr>
          <w:rFonts w:asciiTheme="minorHAnsi" w:hAnsiTheme="minorHAnsi" w:cstheme="minorHAnsi"/>
          <w:sz w:val="24"/>
          <w:szCs w:val="24"/>
        </w:rPr>
        <w:t>/</w:t>
      </w:r>
    </w:p>
    <w:tbl>
      <w:tblPr>
        <w:tblStyle w:val="TableGrid"/>
        <w:tblW w:w="8748" w:type="dxa"/>
        <w:tblInd w:w="607" w:type="dxa"/>
        <w:tblLook w:val="04A0" w:firstRow="1" w:lastRow="0" w:firstColumn="1" w:lastColumn="0" w:noHBand="0" w:noVBand="1"/>
      </w:tblPr>
      <w:tblGrid>
        <w:gridCol w:w="8748"/>
      </w:tblGrid>
      <w:tr w:rsidR="004D5CA8" w14:paraId="2E33E650" w14:textId="77777777" w:rsidTr="002A62C7">
        <w:trPr>
          <w:trHeight w:val="2160"/>
        </w:trPr>
        <w:tc>
          <w:tcPr>
            <w:tcW w:w="8748" w:type="dxa"/>
          </w:tcPr>
          <w:p w14:paraId="7996EDF6" w14:textId="77777777" w:rsidR="004D5CA8" w:rsidRPr="009B730D" w:rsidRDefault="004D5CA8" w:rsidP="0027184D">
            <w:pPr>
              <w:spacing w:after="240"/>
              <w:rPr>
                <w:rFonts w:asciiTheme="minorHAnsi" w:hAnsiTheme="minorHAnsi" w:cstheme="minorHAnsi"/>
                <w:color w:val="FF0000"/>
                <w:sz w:val="24"/>
                <w:szCs w:val="24"/>
              </w:rPr>
            </w:pPr>
          </w:p>
        </w:tc>
      </w:tr>
    </w:tbl>
    <w:p w14:paraId="18174CED" w14:textId="77777777" w:rsidR="004D5CA8" w:rsidRPr="009B730D" w:rsidRDefault="004D5CA8" w:rsidP="004D5CA8">
      <w:pPr>
        <w:spacing w:after="240"/>
        <w:rPr>
          <w:rFonts w:asciiTheme="minorHAnsi" w:hAnsiTheme="minorHAnsi" w:cstheme="minorHAnsi"/>
          <w:sz w:val="24"/>
          <w:szCs w:val="24"/>
        </w:rPr>
      </w:pPr>
    </w:p>
    <w:p w14:paraId="50EEECF9" w14:textId="77777777" w:rsidR="004D5CA8" w:rsidRDefault="004D5CA8" w:rsidP="004D5CA8"/>
    <w:p w14:paraId="303901CF" w14:textId="77777777" w:rsidR="00FE4D00" w:rsidRDefault="00FE4D00" w:rsidP="00E06E52">
      <w:pPr>
        <w:pStyle w:val="TOCHeading"/>
        <w:outlineLvl w:val="1"/>
        <w:rPr>
          <w:rFonts w:asciiTheme="minorHAnsi" w:hAnsiTheme="minorHAnsi" w:cstheme="minorHAnsi"/>
          <w:b/>
          <w:bCs/>
          <w:color w:val="00B0F0"/>
        </w:rPr>
      </w:pPr>
    </w:p>
    <w:p w14:paraId="2AAECA50" w14:textId="77777777" w:rsidR="00FE4D00" w:rsidRDefault="00FE4D00">
      <w:pPr>
        <w:rPr>
          <w:rFonts w:asciiTheme="minorHAnsi" w:hAnsiTheme="minorHAnsi" w:cstheme="minorHAnsi"/>
          <w:b/>
          <w:bCs/>
          <w:color w:val="00B0F0"/>
          <w:sz w:val="32"/>
          <w:szCs w:val="32"/>
        </w:rPr>
      </w:pPr>
      <w:r>
        <w:rPr>
          <w:rFonts w:asciiTheme="minorHAnsi" w:hAnsiTheme="minorHAnsi" w:cstheme="minorHAnsi"/>
          <w:b/>
          <w:bCs/>
          <w:color w:val="00B0F0"/>
        </w:rPr>
        <w:br w:type="page"/>
      </w:r>
    </w:p>
    <w:p w14:paraId="208177EA" w14:textId="160721F7" w:rsidR="002A4349" w:rsidRPr="00E06E52" w:rsidRDefault="002A4349" w:rsidP="00E06E52">
      <w:pPr>
        <w:pStyle w:val="TOCHeading"/>
        <w:outlineLvl w:val="1"/>
        <w:rPr>
          <w:rFonts w:asciiTheme="minorHAnsi" w:hAnsiTheme="minorHAnsi" w:cstheme="minorHAnsi"/>
          <w:b/>
          <w:bCs/>
          <w:color w:val="00B0F0"/>
        </w:rPr>
      </w:pPr>
      <w:bookmarkStart w:id="23" w:name="_Toc180138876"/>
      <w:r w:rsidRPr="00E06E52">
        <w:rPr>
          <w:rFonts w:asciiTheme="minorHAnsi" w:hAnsiTheme="minorHAnsi" w:cstheme="minorHAnsi"/>
          <w:b/>
          <w:bCs/>
          <w:color w:val="00B0F0"/>
        </w:rPr>
        <w:lastRenderedPageBreak/>
        <w:t>Practices, Policies, Procedures and Documentation</w:t>
      </w:r>
      <w:bookmarkEnd w:id="22"/>
      <w:bookmarkEnd w:id="23"/>
    </w:p>
    <w:p w14:paraId="4E73D4D2" w14:textId="4C1A961E" w:rsidR="001D6685" w:rsidRDefault="002A4349" w:rsidP="00FE4D00">
      <w:pPr>
        <w:spacing w:after="120"/>
        <w:rPr>
          <w:rFonts w:ascii="Calibri" w:hAnsi="Calibri"/>
          <w:sz w:val="24"/>
          <w:szCs w:val="24"/>
        </w:rPr>
      </w:pPr>
      <w:r w:rsidRPr="002A4349">
        <w:rPr>
          <w:rFonts w:ascii="Calibri" w:hAnsi="Calibri"/>
          <w:sz w:val="24"/>
          <w:szCs w:val="24"/>
        </w:rPr>
        <w:t xml:space="preserve">The following practices, policies, procedures, and documentation are required of each grantee and may be reviewed during yearly monitoring. Please answer whether </w:t>
      </w:r>
      <w:r w:rsidR="00EC6D11">
        <w:rPr>
          <w:rFonts w:ascii="Calibri" w:hAnsi="Calibri"/>
          <w:sz w:val="24"/>
          <w:szCs w:val="24"/>
        </w:rPr>
        <w:t>the applicant</w:t>
      </w:r>
      <w:r w:rsidRPr="002A4349">
        <w:rPr>
          <w:rFonts w:ascii="Calibri" w:hAnsi="Calibri"/>
          <w:sz w:val="24"/>
          <w:szCs w:val="24"/>
        </w:rPr>
        <w:t xml:space="preserve"> agency has the following</w:t>
      </w:r>
      <w:r w:rsidR="001D6685">
        <w:rPr>
          <w:rFonts w:ascii="Calibri" w:hAnsi="Calibri"/>
          <w:sz w:val="24"/>
          <w:szCs w:val="24"/>
        </w:rPr>
        <w:t>:</w:t>
      </w:r>
    </w:p>
    <w:tbl>
      <w:tblPr>
        <w:tblStyle w:val="TableGrid1"/>
        <w:tblW w:w="0" w:type="auto"/>
        <w:tblLook w:val="04A0" w:firstRow="1" w:lastRow="0" w:firstColumn="1" w:lastColumn="0" w:noHBand="0" w:noVBand="1"/>
      </w:tblPr>
      <w:tblGrid>
        <w:gridCol w:w="8095"/>
        <w:gridCol w:w="1255"/>
      </w:tblGrid>
      <w:tr w:rsidR="003E04CB" w:rsidRPr="003E04CB" w14:paraId="775B284B" w14:textId="77777777" w:rsidTr="009B730D">
        <w:tc>
          <w:tcPr>
            <w:tcW w:w="8095" w:type="dxa"/>
            <w:shd w:val="clear" w:color="auto" w:fill="F2F2F2" w:themeFill="background1" w:themeFillShade="F2"/>
          </w:tcPr>
          <w:p w14:paraId="22EC67C1" w14:textId="77777777" w:rsidR="003E04CB" w:rsidRPr="003E04CB" w:rsidRDefault="003E04CB" w:rsidP="00C54158">
            <w:pPr>
              <w:jc w:val="center"/>
              <w:rPr>
                <w:b/>
                <w:bCs/>
                <w:sz w:val="24"/>
                <w:szCs w:val="24"/>
              </w:rPr>
            </w:pPr>
            <w:r w:rsidRPr="003E04CB">
              <w:rPr>
                <w:b/>
                <w:bCs/>
                <w:sz w:val="24"/>
                <w:szCs w:val="24"/>
              </w:rPr>
              <w:t>Practices, Policies, Procedures &amp; Documentation</w:t>
            </w:r>
          </w:p>
        </w:tc>
        <w:tc>
          <w:tcPr>
            <w:tcW w:w="1255" w:type="dxa"/>
            <w:shd w:val="clear" w:color="auto" w:fill="F2F2F2" w:themeFill="background1" w:themeFillShade="F2"/>
          </w:tcPr>
          <w:p w14:paraId="62552436" w14:textId="77777777" w:rsidR="003E04CB" w:rsidRPr="003E04CB" w:rsidRDefault="003E04CB" w:rsidP="00C54158">
            <w:pPr>
              <w:jc w:val="center"/>
              <w:rPr>
                <w:b/>
                <w:bCs/>
                <w:sz w:val="24"/>
                <w:szCs w:val="24"/>
              </w:rPr>
            </w:pPr>
            <w:r w:rsidRPr="003E04CB">
              <w:rPr>
                <w:b/>
                <w:bCs/>
                <w:sz w:val="24"/>
                <w:szCs w:val="24"/>
              </w:rPr>
              <w:t>Answers</w:t>
            </w:r>
          </w:p>
        </w:tc>
      </w:tr>
      <w:tr w:rsidR="003E04CB" w:rsidRPr="002F6FB5" w14:paraId="1D963F4B" w14:textId="77777777" w:rsidTr="009B730D">
        <w:trPr>
          <w:trHeight w:val="1008"/>
        </w:trPr>
        <w:tc>
          <w:tcPr>
            <w:tcW w:w="8095" w:type="dxa"/>
          </w:tcPr>
          <w:p w14:paraId="7F25CF09" w14:textId="77777777" w:rsidR="003E04CB" w:rsidRPr="002F6FB5" w:rsidRDefault="003E04CB" w:rsidP="004D5CA8">
            <w:pPr>
              <w:numPr>
                <w:ilvl w:val="0"/>
                <w:numId w:val="1"/>
              </w:numPr>
              <w:contextualSpacing/>
              <w:rPr>
                <w:rFonts w:cstheme="minorHAnsi"/>
                <w:b/>
                <w:bCs/>
                <w:sz w:val="24"/>
                <w:szCs w:val="24"/>
              </w:rPr>
            </w:pPr>
            <w:r w:rsidRPr="002F6FB5">
              <w:rPr>
                <w:rFonts w:cstheme="minorHAnsi"/>
                <w:b/>
                <w:bCs/>
                <w:sz w:val="24"/>
                <w:szCs w:val="24"/>
              </w:rPr>
              <w:t>Signing Authority Documentation</w:t>
            </w:r>
          </w:p>
          <w:p w14:paraId="40474D1E" w14:textId="644D66F7" w:rsidR="003E04CB" w:rsidRPr="002F6FB5" w:rsidRDefault="003E04CB" w:rsidP="00FE4D00">
            <w:pPr>
              <w:ind w:left="340"/>
              <w:rPr>
                <w:rFonts w:cstheme="minorHAnsi"/>
                <w:sz w:val="24"/>
                <w:szCs w:val="24"/>
              </w:rPr>
            </w:pPr>
            <w:r w:rsidRPr="002F6FB5">
              <w:rPr>
                <w:rFonts w:cstheme="minorHAnsi"/>
                <w:sz w:val="24"/>
                <w:szCs w:val="24"/>
              </w:rPr>
              <w:t>Each grantee must have documentation naming the person or persons who have signing authority for their organization.</w:t>
            </w:r>
          </w:p>
        </w:tc>
        <w:tc>
          <w:tcPr>
            <w:tcW w:w="1255" w:type="dxa"/>
            <w:vAlign w:val="center"/>
          </w:tcPr>
          <w:p w14:paraId="0A665291" w14:textId="4F76DD69" w:rsidR="003E04CB" w:rsidRPr="002F6FB5" w:rsidRDefault="00F34800" w:rsidP="003E04CB">
            <w:pPr>
              <w:tabs>
                <w:tab w:val="center" w:pos="1239"/>
              </w:tabs>
              <w:rPr>
                <w:rFonts w:cstheme="minorHAnsi"/>
                <w:sz w:val="24"/>
                <w:szCs w:val="24"/>
              </w:rPr>
            </w:pPr>
            <w:sdt>
              <w:sdtPr>
                <w:rPr>
                  <w:rFonts w:cstheme="minorHAnsi"/>
                  <w:sz w:val="24"/>
                  <w:szCs w:val="24"/>
                </w:rPr>
                <w:id w:val="1310588231"/>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EC6D11">
              <w:rPr>
                <w:rFonts w:cstheme="minorHAnsi"/>
                <w:sz w:val="24"/>
                <w:szCs w:val="24"/>
              </w:rPr>
              <w:t xml:space="preserve"> </w:t>
            </w:r>
            <w:r w:rsidR="003E04CB" w:rsidRPr="002F6FB5">
              <w:rPr>
                <w:rFonts w:cstheme="minorHAnsi"/>
                <w:sz w:val="24"/>
                <w:szCs w:val="24"/>
              </w:rPr>
              <w:t xml:space="preserve">Yes              </w:t>
            </w:r>
          </w:p>
          <w:p w14:paraId="49FA2CD2" w14:textId="0EC24705" w:rsidR="003E04CB" w:rsidRPr="002F6FB5" w:rsidRDefault="00F34800" w:rsidP="00BE1928">
            <w:pPr>
              <w:tabs>
                <w:tab w:val="center" w:pos="1239"/>
              </w:tabs>
              <w:rPr>
                <w:rFonts w:cstheme="minorHAnsi"/>
                <w:sz w:val="24"/>
                <w:szCs w:val="24"/>
              </w:rPr>
            </w:pPr>
            <w:sdt>
              <w:sdtPr>
                <w:rPr>
                  <w:rFonts w:cstheme="minorHAnsi"/>
                  <w:sz w:val="24"/>
                  <w:szCs w:val="24"/>
                </w:rPr>
                <w:id w:val="-32963264"/>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EC6D11">
              <w:rPr>
                <w:rFonts w:cstheme="minorHAnsi"/>
                <w:sz w:val="24"/>
                <w:szCs w:val="24"/>
              </w:rPr>
              <w:t xml:space="preserve"> </w:t>
            </w:r>
            <w:r w:rsidR="003E04CB" w:rsidRPr="002F6FB5">
              <w:rPr>
                <w:rFonts w:cstheme="minorHAnsi"/>
                <w:sz w:val="24"/>
                <w:szCs w:val="24"/>
              </w:rPr>
              <w:t>No</w:t>
            </w:r>
          </w:p>
        </w:tc>
      </w:tr>
      <w:tr w:rsidR="003E04CB" w:rsidRPr="002F6FB5" w14:paraId="74C10656" w14:textId="77777777" w:rsidTr="009B730D">
        <w:trPr>
          <w:trHeight w:val="1872"/>
        </w:trPr>
        <w:tc>
          <w:tcPr>
            <w:tcW w:w="8095" w:type="dxa"/>
          </w:tcPr>
          <w:p w14:paraId="2806F345" w14:textId="77777777" w:rsidR="003E04CB" w:rsidRPr="002F6FB5" w:rsidRDefault="003E04CB" w:rsidP="004D5CA8">
            <w:pPr>
              <w:numPr>
                <w:ilvl w:val="0"/>
                <w:numId w:val="1"/>
              </w:numPr>
              <w:contextualSpacing/>
              <w:rPr>
                <w:rFonts w:cstheme="minorHAnsi"/>
                <w:b/>
                <w:bCs/>
                <w:sz w:val="24"/>
                <w:szCs w:val="24"/>
              </w:rPr>
            </w:pPr>
            <w:r w:rsidRPr="002F6FB5">
              <w:rPr>
                <w:rFonts w:cstheme="minorHAnsi"/>
                <w:b/>
                <w:bCs/>
                <w:sz w:val="24"/>
                <w:szCs w:val="24"/>
              </w:rPr>
              <w:t>Accessibility Practices/Resources</w:t>
            </w:r>
          </w:p>
          <w:p w14:paraId="3B538219" w14:textId="7AB3D056" w:rsidR="003E04CB" w:rsidRPr="002F6FB5" w:rsidRDefault="003E04CB" w:rsidP="00FE4D00">
            <w:pPr>
              <w:ind w:left="340"/>
              <w:rPr>
                <w:rFonts w:cstheme="minorHAnsi"/>
                <w:sz w:val="24"/>
                <w:szCs w:val="24"/>
              </w:rPr>
            </w:pPr>
            <w:r w:rsidRPr="002F6FB5">
              <w:rPr>
                <w:rFonts w:cstheme="minorHAnsi"/>
                <w:sz w:val="24"/>
                <w:szCs w:val="24"/>
              </w:rPr>
              <w:t xml:space="preserve">Each grantee should have resources and practices in place to communicate with all potential </w:t>
            </w:r>
            <w:r w:rsidR="00A27D8F">
              <w:rPr>
                <w:rFonts w:cstheme="minorHAnsi"/>
                <w:sz w:val="24"/>
                <w:szCs w:val="24"/>
              </w:rPr>
              <w:t>clients</w:t>
            </w:r>
            <w:r w:rsidRPr="002F6FB5">
              <w:rPr>
                <w:rFonts w:cstheme="minorHAnsi"/>
                <w:sz w:val="24"/>
                <w:szCs w:val="24"/>
              </w:rPr>
              <w:t xml:space="preserve"> including those with limited or no English.</w:t>
            </w:r>
            <w:r w:rsidR="00A56467" w:rsidRPr="002F6FB5">
              <w:rPr>
                <w:rFonts w:cstheme="minorHAnsi"/>
                <w:sz w:val="24"/>
                <w:szCs w:val="24"/>
              </w:rPr>
              <w:t xml:space="preserve"> </w:t>
            </w:r>
            <w:r w:rsidRPr="002F6FB5">
              <w:rPr>
                <w:rFonts w:cstheme="minorHAnsi"/>
                <w:sz w:val="24"/>
                <w:szCs w:val="24"/>
              </w:rPr>
              <w:t>Further, facilities and programming should be accessible to people with disabilities including, but not limited to, people with vision loss, hearing loss, physical/mobility concerns, and learning disabilities.</w:t>
            </w:r>
          </w:p>
        </w:tc>
        <w:tc>
          <w:tcPr>
            <w:tcW w:w="1255" w:type="dxa"/>
            <w:vAlign w:val="center"/>
          </w:tcPr>
          <w:p w14:paraId="0DB2CB95" w14:textId="212186CD" w:rsidR="003E04CB" w:rsidRPr="002F6FB5" w:rsidRDefault="00F34800" w:rsidP="003E04CB">
            <w:pPr>
              <w:tabs>
                <w:tab w:val="center" w:pos="1239"/>
              </w:tabs>
              <w:rPr>
                <w:rFonts w:cstheme="minorHAnsi"/>
                <w:sz w:val="24"/>
                <w:szCs w:val="24"/>
              </w:rPr>
            </w:pPr>
            <w:sdt>
              <w:sdtPr>
                <w:rPr>
                  <w:rFonts w:cstheme="minorHAnsi"/>
                  <w:sz w:val="24"/>
                  <w:szCs w:val="24"/>
                </w:rPr>
                <w:id w:val="318321053"/>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EC6D11">
              <w:rPr>
                <w:rFonts w:cstheme="minorHAnsi"/>
                <w:sz w:val="24"/>
                <w:szCs w:val="24"/>
              </w:rPr>
              <w:t xml:space="preserve"> </w:t>
            </w:r>
            <w:r w:rsidR="003E04CB" w:rsidRPr="002F6FB5">
              <w:rPr>
                <w:rFonts w:cstheme="minorHAnsi"/>
                <w:sz w:val="24"/>
                <w:szCs w:val="24"/>
              </w:rPr>
              <w:t xml:space="preserve">Yes              </w:t>
            </w:r>
          </w:p>
          <w:p w14:paraId="6013DAE2" w14:textId="060DCB16" w:rsidR="003E04CB" w:rsidRPr="002F6FB5" w:rsidRDefault="00F34800" w:rsidP="00BE1928">
            <w:pPr>
              <w:tabs>
                <w:tab w:val="center" w:pos="1239"/>
              </w:tabs>
              <w:rPr>
                <w:rFonts w:cstheme="minorHAnsi"/>
                <w:sz w:val="24"/>
                <w:szCs w:val="24"/>
              </w:rPr>
            </w:pPr>
            <w:sdt>
              <w:sdtPr>
                <w:rPr>
                  <w:rFonts w:cstheme="minorHAnsi"/>
                  <w:sz w:val="24"/>
                  <w:szCs w:val="24"/>
                </w:rPr>
                <w:id w:val="-1425805692"/>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EC6D11">
              <w:rPr>
                <w:rFonts w:cstheme="minorHAnsi"/>
                <w:sz w:val="24"/>
                <w:szCs w:val="24"/>
              </w:rPr>
              <w:t xml:space="preserve"> </w:t>
            </w:r>
            <w:r w:rsidR="003E04CB" w:rsidRPr="002F6FB5">
              <w:rPr>
                <w:rFonts w:cstheme="minorHAnsi"/>
                <w:sz w:val="24"/>
                <w:szCs w:val="24"/>
              </w:rPr>
              <w:t>No</w:t>
            </w:r>
          </w:p>
        </w:tc>
      </w:tr>
      <w:tr w:rsidR="003E04CB" w:rsidRPr="002F6FB5" w14:paraId="53F6A7CD" w14:textId="77777777" w:rsidTr="009B730D">
        <w:trPr>
          <w:trHeight w:val="5184"/>
        </w:trPr>
        <w:tc>
          <w:tcPr>
            <w:tcW w:w="8095" w:type="dxa"/>
          </w:tcPr>
          <w:p w14:paraId="31273286" w14:textId="369237D7" w:rsidR="003E04CB" w:rsidRPr="002F6FB5" w:rsidRDefault="003E04CB" w:rsidP="004D5CA8">
            <w:pPr>
              <w:numPr>
                <w:ilvl w:val="0"/>
                <w:numId w:val="1"/>
              </w:numPr>
              <w:contextualSpacing/>
              <w:rPr>
                <w:rFonts w:cstheme="minorHAnsi"/>
                <w:b/>
                <w:bCs/>
                <w:sz w:val="24"/>
                <w:szCs w:val="24"/>
              </w:rPr>
            </w:pPr>
            <w:r w:rsidRPr="002F6FB5">
              <w:rPr>
                <w:rFonts w:cstheme="minorHAnsi"/>
                <w:b/>
                <w:bCs/>
                <w:sz w:val="24"/>
                <w:szCs w:val="24"/>
              </w:rPr>
              <w:t>Faith</w:t>
            </w:r>
            <w:r w:rsidR="00A56467" w:rsidRPr="002F6FB5">
              <w:rPr>
                <w:rFonts w:cstheme="minorHAnsi"/>
                <w:b/>
                <w:bCs/>
                <w:sz w:val="24"/>
                <w:szCs w:val="24"/>
              </w:rPr>
              <w:t>-</w:t>
            </w:r>
            <w:r w:rsidRPr="002F6FB5">
              <w:rPr>
                <w:rFonts w:cstheme="minorHAnsi"/>
                <w:b/>
                <w:bCs/>
                <w:sz w:val="24"/>
                <w:szCs w:val="24"/>
              </w:rPr>
              <w:t>Based Activities</w:t>
            </w:r>
          </w:p>
          <w:p w14:paraId="47CA0C88" w14:textId="539ADF98" w:rsidR="003E04CB" w:rsidRPr="002F6FB5" w:rsidRDefault="003E04CB" w:rsidP="00FE4D00">
            <w:pPr>
              <w:ind w:left="340"/>
              <w:rPr>
                <w:rFonts w:cstheme="minorHAnsi"/>
                <w:sz w:val="24"/>
                <w:szCs w:val="24"/>
              </w:rPr>
            </w:pPr>
            <w:r w:rsidRPr="002F6FB5">
              <w:rPr>
                <w:rFonts w:cstheme="minorHAnsi"/>
                <w:sz w:val="24"/>
                <w:szCs w:val="24"/>
              </w:rPr>
              <w:t xml:space="preserve">All </w:t>
            </w:r>
            <w:r w:rsidR="006D2C96">
              <w:rPr>
                <w:rFonts w:cstheme="minorHAnsi"/>
                <w:sz w:val="24"/>
                <w:szCs w:val="24"/>
              </w:rPr>
              <w:t>CDBG</w:t>
            </w:r>
            <w:r w:rsidR="003B24AD">
              <w:rPr>
                <w:rFonts w:cstheme="minorHAnsi"/>
                <w:sz w:val="24"/>
                <w:szCs w:val="24"/>
              </w:rPr>
              <w:t xml:space="preserve"> </w:t>
            </w:r>
            <w:r w:rsidR="006D2C96">
              <w:rPr>
                <w:rFonts w:cstheme="minorHAnsi"/>
                <w:sz w:val="24"/>
                <w:szCs w:val="24"/>
              </w:rPr>
              <w:t xml:space="preserve">CV </w:t>
            </w:r>
            <w:r w:rsidRPr="002F6FB5">
              <w:rPr>
                <w:rFonts w:cstheme="minorHAnsi"/>
                <w:sz w:val="24"/>
                <w:szCs w:val="24"/>
              </w:rPr>
              <w:t>funded activities must be administered in a manner that is free from religious influences and in accordance with the following principles</w:t>
            </w:r>
            <w:r w:rsidR="00873C0A" w:rsidRPr="002F6FB5">
              <w:rPr>
                <w:rFonts w:cstheme="minorHAnsi"/>
                <w:sz w:val="24"/>
                <w:szCs w:val="24"/>
              </w:rPr>
              <w:t>:</w:t>
            </w:r>
            <w:r w:rsidRPr="002F6FB5">
              <w:rPr>
                <w:rFonts w:cstheme="minorHAnsi"/>
                <w:sz w:val="24"/>
                <w:szCs w:val="24"/>
              </w:rPr>
              <w:t xml:space="preserve"> </w:t>
            </w:r>
          </w:p>
          <w:p w14:paraId="2D4F8CAF" w14:textId="77777777" w:rsidR="003E04CB" w:rsidRPr="002F6FB5" w:rsidRDefault="003E04CB" w:rsidP="00FE4D00">
            <w:pPr>
              <w:numPr>
                <w:ilvl w:val="0"/>
                <w:numId w:val="15"/>
              </w:numPr>
              <w:ind w:left="700"/>
              <w:contextualSpacing/>
              <w:rPr>
                <w:rFonts w:cstheme="minorHAnsi"/>
                <w:sz w:val="24"/>
                <w:szCs w:val="24"/>
              </w:rPr>
            </w:pPr>
            <w:r w:rsidRPr="002F6FB5">
              <w:rPr>
                <w:rFonts w:cstheme="minorHAnsi"/>
                <w:sz w:val="24"/>
                <w:szCs w:val="24"/>
              </w:rPr>
              <w:t xml:space="preserve">Grantees must not discriminate against any employee or applicant for employment and must not limit employment or give preference in employment to </w:t>
            </w:r>
            <w:proofErr w:type="gramStart"/>
            <w:r w:rsidRPr="002F6FB5">
              <w:rPr>
                <w:rFonts w:cstheme="minorHAnsi"/>
                <w:sz w:val="24"/>
                <w:szCs w:val="24"/>
              </w:rPr>
              <w:t>persons</w:t>
            </w:r>
            <w:proofErr w:type="gramEnd"/>
            <w:r w:rsidRPr="002F6FB5">
              <w:rPr>
                <w:rFonts w:cstheme="minorHAnsi"/>
                <w:sz w:val="24"/>
                <w:szCs w:val="24"/>
              </w:rPr>
              <w:t xml:space="preserve"> based on religion.</w:t>
            </w:r>
          </w:p>
          <w:p w14:paraId="5FD4CFCB" w14:textId="7139F81E" w:rsidR="003E04CB" w:rsidRPr="002F6FB5" w:rsidRDefault="003E04CB" w:rsidP="00FE4D00">
            <w:pPr>
              <w:numPr>
                <w:ilvl w:val="0"/>
                <w:numId w:val="15"/>
              </w:numPr>
              <w:ind w:left="700"/>
              <w:contextualSpacing/>
              <w:rPr>
                <w:rFonts w:cstheme="minorHAnsi"/>
                <w:sz w:val="24"/>
                <w:szCs w:val="24"/>
              </w:rPr>
            </w:pPr>
            <w:r w:rsidRPr="002F6FB5">
              <w:rPr>
                <w:rFonts w:cstheme="minorHAnsi"/>
                <w:sz w:val="24"/>
                <w:szCs w:val="24"/>
              </w:rPr>
              <w:t xml:space="preserve">Grantees must not discriminate against any person applying for services and must not limit shelter or services or give preference to </w:t>
            </w:r>
            <w:proofErr w:type="gramStart"/>
            <w:r w:rsidRPr="002F6FB5">
              <w:rPr>
                <w:rFonts w:cstheme="minorHAnsi"/>
                <w:sz w:val="24"/>
                <w:szCs w:val="24"/>
              </w:rPr>
              <w:t>persons</w:t>
            </w:r>
            <w:proofErr w:type="gramEnd"/>
            <w:r w:rsidRPr="002F6FB5">
              <w:rPr>
                <w:rFonts w:cstheme="minorHAnsi"/>
                <w:sz w:val="24"/>
                <w:szCs w:val="24"/>
              </w:rPr>
              <w:t xml:space="preserve"> based on religion.</w:t>
            </w:r>
          </w:p>
          <w:p w14:paraId="02347DC2" w14:textId="1D36C438" w:rsidR="003E04CB" w:rsidRPr="002F6FB5" w:rsidRDefault="003E04CB" w:rsidP="00FE4D00">
            <w:pPr>
              <w:numPr>
                <w:ilvl w:val="0"/>
                <w:numId w:val="15"/>
              </w:numPr>
              <w:ind w:left="700"/>
              <w:contextualSpacing/>
              <w:rPr>
                <w:rFonts w:cstheme="minorHAnsi"/>
                <w:sz w:val="24"/>
                <w:szCs w:val="24"/>
              </w:rPr>
            </w:pPr>
            <w:r w:rsidRPr="002F6FB5">
              <w:rPr>
                <w:rFonts w:cstheme="minorHAnsi"/>
                <w:sz w:val="24"/>
                <w:szCs w:val="24"/>
              </w:rPr>
              <w:t>Grantees must provide no religious instruction or counseling, conduct no religious worship or services, engage in no religious proselytizing and exert no other religious influence in the provision of programs or services funded under</w:t>
            </w:r>
            <w:r w:rsidR="005E3136" w:rsidRPr="002F6FB5">
              <w:rPr>
                <w:rFonts w:cstheme="minorHAnsi"/>
                <w:sz w:val="24"/>
                <w:szCs w:val="24"/>
              </w:rPr>
              <w:t xml:space="preserve"> </w:t>
            </w:r>
            <w:r w:rsidR="00AB03F5">
              <w:rPr>
                <w:rFonts w:cstheme="minorHAnsi"/>
                <w:sz w:val="24"/>
                <w:szCs w:val="24"/>
              </w:rPr>
              <w:t xml:space="preserve">the </w:t>
            </w:r>
            <w:r w:rsidR="00F502B9">
              <w:rPr>
                <w:rFonts w:cstheme="minorHAnsi"/>
                <w:sz w:val="24"/>
                <w:szCs w:val="24"/>
              </w:rPr>
              <w:t>CDBG CV</w:t>
            </w:r>
            <w:r w:rsidR="00AB03F5">
              <w:rPr>
                <w:rFonts w:cstheme="minorHAnsi"/>
                <w:sz w:val="24"/>
                <w:szCs w:val="24"/>
              </w:rPr>
              <w:t xml:space="preserve"> program</w:t>
            </w:r>
            <w:r w:rsidRPr="002F6FB5">
              <w:rPr>
                <w:rFonts w:cstheme="minorHAnsi"/>
                <w:sz w:val="24"/>
                <w:szCs w:val="24"/>
              </w:rPr>
              <w:t xml:space="preserve">. </w:t>
            </w:r>
          </w:p>
          <w:p w14:paraId="6CF2831A" w14:textId="47643798" w:rsidR="009C33A7" w:rsidRPr="00FE4D00" w:rsidRDefault="003E04CB" w:rsidP="00FE4D00">
            <w:pPr>
              <w:numPr>
                <w:ilvl w:val="1"/>
                <w:numId w:val="15"/>
              </w:numPr>
              <w:ind w:left="1420"/>
              <w:contextualSpacing/>
              <w:rPr>
                <w:rFonts w:cstheme="minorHAnsi"/>
                <w:sz w:val="24"/>
                <w:szCs w:val="24"/>
              </w:rPr>
            </w:pPr>
            <w:r w:rsidRPr="002F6FB5">
              <w:rPr>
                <w:rFonts w:cstheme="minorHAnsi"/>
                <w:sz w:val="24"/>
                <w:szCs w:val="24"/>
              </w:rPr>
              <w:t xml:space="preserve">If a grantee conducts these activities, the activities must be offered separately in time or location from the programs or services funded under </w:t>
            </w:r>
            <w:r w:rsidR="00AB03F5">
              <w:rPr>
                <w:rFonts w:cstheme="minorHAnsi"/>
                <w:sz w:val="24"/>
                <w:szCs w:val="24"/>
              </w:rPr>
              <w:t xml:space="preserve">the </w:t>
            </w:r>
            <w:r w:rsidR="00F502B9">
              <w:rPr>
                <w:rFonts w:cstheme="minorHAnsi"/>
                <w:sz w:val="24"/>
                <w:szCs w:val="24"/>
              </w:rPr>
              <w:t>CDBG CV</w:t>
            </w:r>
            <w:r w:rsidR="00AB03F5">
              <w:rPr>
                <w:rFonts w:cstheme="minorHAnsi"/>
                <w:sz w:val="24"/>
                <w:szCs w:val="24"/>
              </w:rPr>
              <w:t xml:space="preserve"> program</w:t>
            </w:r>
            <w:r w:rsidRPr="002F6FB5">
              <w:rPr>
                <w:rFonts w:cstheme="minorHAnsi"/>
                <w:sz w:val="24"/>
                <w:szCs w:val="24"/>
              </w:rPr>
              <w:t xml:space="preserve">, and participation must be voluntary for </w:t>
            </w:r>
            <w:r w:rsidR="00AB03F5">
              <w:rPr>
                <w:rFonts w:cstheme="minorHAnsi"/>
                <w:sz w:val="24"/>
                <w:szCs w:val="24"/>
              </w:rPr>
              <w:t>beneficiaries</w:t>
            </w:r>
            <w:r w:rsidRPr="002F6FB5">
              <w:rPr>
                <w:rFonts w:cstheme="minorHAnsi"/>
                <w:sz w:val="24"/>
                <w:szCs w:val="24"/>
              </w:rPr>
              <w:t>.</w:t>
            </w:r>
          </w:p>
        </w:tc>
        <w:tc>
          <w:tcPr>
            <w:tcW w:w="1255" w:type="dxa"/>
            <w:vAlign w:val="center"/>
          </w:tcPr>
          <w:p w14:paraId="2E9C7B86" w14:textId="7ACAF7CB" w:rsidR="003E04CB" w:rsidRPr="002F6FB5" w:rsidRDefault="00F34800" w:rsidP="003E04CB">
            <w:pPr>
              <w:tabs>
                <w:tab w:val="center" w:pos="1239"/>
              </w:tabs>
              <w:rPr>
                <w:rFonts w:cstheme="minorHAnsi"/>
                <w:sz w:val="24"/>
                <w:szCs w:val="24"/>
              </w:rPr>
            </w:pPr>
            <w:sdt>
              <w:sdtPr>
                <w:rPr>
                  <w:rFonts w:cstheme="minorHAnsi"/>
                  <w:sz w:val="24"/>
                  <w:szCs w:val="24"/>
                </w:rPr>
                <w:id w:val="-1505279560"/>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AB03F5">
              <w:rPr>
                <w:rFonts w:cstheme="minorHAnsi"/>
                <w:sz w:val="24"/>
                <w:szCs w:val="24"/>
              </w:rPr>
              <w:t xml:space="preserve"> </w:t>
            </w:r>
            <w:r w:rsidR="003E04CB" w:rsidRPr="002F6FB5">
              <w:rPr>
                <w:rFonts w:cstheme="minorHAnsi"/>
                <w:sz w:val="24"/>
                <w:szCs w:val="24"/>
              </w:rPr>
              <w:t xml:space="preserve">Yes              </w:t>
            </w:r>
          </w:p>
          <w:p w14:paraId="3E72C4DA" w14:textId="6E0BCB7B" w:rsidR="003E04CB" w:rsidRPr="002F6FB5" w:rsidRDefault="00F34800" w:rsidP="00BE1928">
            <w:pPr>
              <w:tabs>
                <w:tab w:val="center" w:pos="1239"/>
              </w:tabs>
              <w:rPr>
                <w:rFonts w:cstheme="minorHAnsi"/>
                <w:sz w:val="24"/>
                <w:szCs w:val="24"/>
              </w:rPr>
            </w:pPr>
            <w:sdt>
              <w:sdtPr>
                <w:rPr>
                  <w:rFonts w:cstheme="minorHAnsi"/>
                  <w:sz w:val="24"/>
                  <w:szCs w:val="24"/>
                </w:rPr>
                <w:id w:val="-2098547314"/>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AB03F5">
              <w:rPr>
                <w:rFonts w:cstheme="minorHAnsi"/>
                <w:sz w:val="24"/>
                <w:szCs w:val="24"/>
              </w:rPr>
              <w:t xml:space="preserve"> </w:t>
            </w:r>
            <w:r w:rsidR="003E04CB" w:rsidRPr="002F6FB5">
              <w:rPr>
                <w:rFonts w:cstheme="minorHAnsi"/>
                <w:sz w:val="24"/>
                <w:szCs w:val="24"/>
              </w:rPr>
              <w:t>No</w:t>
            </w:r>
          </w:p>
        </w:tc>
      </w:tr>
      <w:tr w:rsidR="003E04CB" w:rsidRPr="002F6FB5" w14:paraId="12AEC31E" w14:textId="77777777" w:rsidTr="009B730D">
        <w:trPr>
          <w:trHeight w:val="4032"/>
        </w:trPr>
        <w:tc>
          <w:tcPr>
            <w:tcW w:w="8095" w:type="dxa"/>
          </w:tcPr>
          <w:p w14:paraId="38903DB0" w14:textId="77777777" w:rsidR="003E04CB" w:rsidRPr="002F6FB5" w:rsidRDefault="003E04CB" w:rsidP="004D5CA8">
            <w:pPr>
              <w:numPr>
                <w:ilvl w:val="0"/>
                <w:numId w:val="1"/>
              </w:numPr>
              <w:contextualSpacing/>
              <w:rPr>
                <w:rFonts w:cstheme="minorHAnsi"/>
                <w:b/>
                <w:bCs/>
                <w:sz w:val="24"/>
                <w:szCs w:val="24"/>
              </w:rPr>
            </w:pPr>
            <w:r w:rsidRPr="002F6FB5">
              <w:rPr>
                <w:rFonts w:cstheme="minorHAnsi"/>
                <w:b/>
                <w:bCs/>
                <w:sz w:val="24"/>
                <w:szCs w:val="24"/>
              </w:rPr>
              <w:t>Involuntary Family Separation</w:t>
            </w:r>
          </w:p>
          <w:p w14:paraId="109B5717" w14:textId="77777777" w:rsidR="003E04CB" w:rsidRPr="002F6FB5" w:rsidRDefault="003E04CB" w:rsidP="0039173D">
            <w:pPr>
              <w:ind w:left="340"/>
              <w:rPr>
                <w:rFonts w:cstheme="minorHAnsi"/>
                <w:sz w:val="24"/>
                <w:szCs w:val="24"/>
              </w:rPr>
            </w:pPr>
            <w:r w:rsidRPr="002F6FB5">
              <w:rPr>
                <w:rFonts w:cstheme="minorHAnsi"/>
                <w:sz w:val="24"/>
                <w:szCs w:val="24"/>
              </w:rPr>
              <w:t>The following rules apply to all grantees:</w:t>
            </w:r>
          </w:p>
          <w:p w14:paraId="3268D224" w14:textId="4BE312A4" w:rsidR="003E04CB" w:rsidRPr="002F6FB5" w:rsidRDefault="003E04CB" w:rsidP="003E04CB">
            <w:pPr>
              <w:numPr>
                <w:ilvl w:val="0"/>
                <w:numId w:val="11"/>
              </w:numPr>
              <w:contextualSpacing/>
              <w:rPr>
                <w:rFonts w:cstheme="minorHAnsi"/>
                <w:sz w:val="24"/>
                <w:szCs w:val="24"/>
              </w:rPr>
            </w:pPr>
            <w:r w:rsidRPr="002F6FB5">
              <w:rPr>
                <w:rFonts w:cstheme="minorHAnsi"/>
                <w:sz w:val="24"/>
                <w:szCs w:val="24"/>
              </w:rPr>
              <w:t xml:space="preserve">All individuals or groups of individuals regardless of age, gender identification, sexual orientation, and marriage status identifying as a family must be served as a family by any </w:t>
            </w:r>
            <w:r w:rsidR="008B6884" w:rsidRPr="002F6FB5">
              <w:rPr>
                <w:rFonts w:cstheme="minorHAnsi"/>
                <w:sz w:val="24"/>
                <w:szCs w:val="24"/>
              </w:rPr>
              <w:t>pro</w:t>
            </w:r>
            <w:r w:rsidR="00BF0A5C" w:rsidRPr="002F6FB5">
              <w:rPr>
                <w:rFonts w:cstheme="minorHAnsi"/>
                <w:sz w:val="24"/>
                <w:szCs w:val="24"/>
              </w:rPr>
              <w:t>ject</w:t>
            </w:r>
            <w:r w:rsidRPr="002F6FB5">
              <w:rPr>
                <w:rFonts w:cstheme="minorHAnsi"/>
                <w:sz w:val="24"/>
                <w:szCs w:val="24"/>
              </w:rPr>
              <w:t xml:space="preserve"> which serves families. There can be no involuntary separation.</w:t>
            </w:r>
          </w:p>
          <w:p w14:paraId="7A527F2C" w14:textId="4F574F95" w:rsidR="003E04CB" w:rsidRPr="002F6FB5" w:rsidRDefault="003E04CB" w:rsidP="003E04CB">
            <w:pPr>
              <w:numPr>
                <w:ilvl w:val="0"/>
                <w:numId w:val="11"/>
              </w:numPr>
              <w:contextualSpacing/>
              <w:rPr>
                <w:rFonts w:cstheme="minorHAnsi"/>
                <w:sz w:val="24"/>
                <w:szCs w:val="24"/>
              </w:rPr>
            </w:pPr>
            <w:r w:rsidRPr="002F6FB5">
              <w:rPr>
                <w:rFonts w:cstheme="minorHAnsi"/>
                <w:sz w:val="24"/>
                <w:szCs w:val="24"/>
              </w:rPr>
              <w:t>There can be no documentation requirement or need for “proof” of family, gender identification, and/or sexual orientation. Examples of prohibited inquiry and documentation include but are not limited to parentage, birth certificates, and marriage certificates.</w:t>
            </w:r>
          </w:p>
          <w:p w14:paraId="0E4AC69A" w14:textId="4E078C3B" w:rsidR="003E04CB" w:rsidRPr="00FE4D00" w:rsidRDefault="003E04CB" w:rsidP="003E04CB">
            <w:pPr>
              <w:numPr>
                <w:ilvl w:val="0"/>
                <w:numId w:val="11"/>
              </w:numPr>
              <w:contextualSpacing/>
              <w:rPr>
                <w:rFonts w:cstheme="minorHAnsi"/>
                <w:sz w:val="24"/>
                <w:szCs w:val="24"/>
              </w:rPr>
            </w:pPr>
            <w:r w:rsidRPr="002F6FB5">
              <w:rPr>
                <w:rFonts w:cstheme="minorHAnsi"/>
                <w:sz w:val="24"/>
                <w:szCs w:val="24"/>
              </w:rPr>
              <w:t xml:space="preserve">Families with children </w:t>
            </w:r>
            <w:proofErr w:type="gramStart"/>
            <w:r w:rsidRPr="002F6FB5">
              <w:rPr>
                <w:rFonts w:cstheme="minorHAnsi"/>
                <w:sz w:val="24"/>
                <w:szCs w:val="24"/>
              </w:rPr>
              <w:t>under age</w:t>
            </w:r>
            <w:proofErr w:type="gramEnd"/>
            <w:r w:rsidRPr="002F6FB5">
              <w:rPr>
                <w:rFonts w:cstheme="minorHAnsi"/>
                <w:sz w:val="24"/>
                <w:szCs w:val="24"/>
              </w:rPr>
              <w:t xml:space="preserve"> 18 must not be denied services based on the age of any child under age 18.</w:t>
            </w:r>
            <w:r w:rsidR="00512459">
              <w:rPr>
                <w:rFonts w:cstheme="minorHAnsi"/>
                <w:sz w:val="24"/>
                <w:szCs w:val="24"/>
              </w:rPr>
              <w:t xml:space="preserve"> </w:t>
            </w:r>
            <w:r w:rsidRPr="002F6FB5">
              <w:rPr>
                <w:rFonts w:cstheme="minorHAnsi"/>
                <w:sz w:val="24"/>
                <w:szCs w:val="24"/>
              </w:rPr>
              <w:t>For example, a family could not be denied assistance because there is a 16-year-old in the family.</w:t>
            </w:r>
          </w:p>
        </w:tc>
        <w:tc>
          <w:tcPr>
            <w:tcW w:w="1255" w:type="dxa"/>
            <w:vAlign w:val="center"/>
          </w:tcPr>
          <w:p w14:paraId="65B1C5D4" w14:textId="614EF9F7" w:rsidR="003E04CB" w:rsidRPr="002F6FB5" w:rsidRDefault="00F34800" w:rsidP="003E04CB">
            <w:pPr>
              <w:tabs>
                <w:tab w:val="center" w:pos="1239"/>
              </w:tabs>
              <w:rPr>
                <w:rFonts w:cstheme="minorHAnsi"/>
                <w:sz w:val="24"/>
                <w:szCs w:val="24"/>
              </w:rPr>
            </w:pPr>
            <w:sdt>
              <w:sdtPr>
                <w:rPr>
                  <w:rFonts w:cstheme="minorHAnsi"/>
                  <w:sz w:val="24"/>
                  <w:szCs w:val="24"/>
                </w:rPr>
                <w:id w:val="881679097"/>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AB03F5">
              <w:rPr>
                <w:rFonts w:cstheme="minorHAnsi"/>
                <w:sz w:val="24"/>
                <w:szCs w:val="24"/>
              </w:rPr>
              <w:t xml:space="preserve"> </w:t>
            </w:r>
            <w:r w:rsidR="003E04CB" w:rsidRPr="002F6FB5">
              <w:rPr>
                <w:rFonts w:cstheme="minorHAnsi"/>
                <w:sz w:val="24"/>
                <w:szCs w:val="24"/>
              </w:rPr>
              <w:t xml:space="preserve">Yes              </w:t>
            </w:r>
          </w:p>
          <w:p w14:paraId="2F1D50BA" w14:textId="0488610A" w:rsidR="003E04CB" w:rsidRPr="002F6FB5" w:rsidRDefault="00F34800" w:rsidP="00BE1928">
            <w:pPr>
              <w:tabs>
                <w:tab w:val="center" w:pos="1239"/>
              </w:tabs>
              <w:rPr>
                <w:rFonts w:cstheme="minorHAnsi"/>
                <w:sz w:val="24"/>
                <w:szCs w:val="24"/>
              </w:rPr>
            </w:pPr>
            <w:sdt>
              <w:sdtPr>
                <w:rPr>
                  <w:rFonts w:cstheme="minorHAnsi"/>
                  <w:sz w:val="24"/>
                  <w:szCs w:val="24"/>
                </w:rPr>
                <w:id w:val="1410272192"/>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AB03F5">
              <w:rPr>
                <w:rFonts w:cstheme="minorHAnsi"/>
                <w:sz w:val="24"/>
                <w:szCs w:val="24"/>
              </w:rPr>
              <w:t xml:space="preserve"> </w:t>
            </w:r>
            <w:r w:rsidR="003E04CB" w:rsidRPr="002F6FB5">
              <w:rPr>
                <w:rFonts w:cstheme="minorHAnsi"/>
                <w:sz w:val="24"/>
                <w:szCs w:val="24"/>
              </w:rPr>
              <w:t>No</w:t>
            </w:r>
          </w:p>
        </w:tc>
      </w:tr>
      <w:tr w:rsidR="003E04CB" w:rsidRPr="002F6FB5" w14:paraId="6E652334" w14:textId="77777777" w:rsidTr="009B730D">
        <w:trPr>
          <w:trHeight w:val="3744"/>
        </w:trPr>
        <w:tc>
          <w:tcPr>
            <w:tcW w:w="8095" w:type="dxa"/>
          </w:tcPr>
          <w:p w14:paraId="55801DAE" w14:textId="77777777" w:rsidR="003E04CB" w:rsidRPr="002F6FB5" w:rsidRDefault="003E04CB" w:rsidP="004D5CA8">
            <w:pPr>
              <w:numPr>
                <w:ilvl w:val="0"/>
                <w:numId w:val="1"/>
              </w:numPr>
              <w:contextualSpacing/>
              <w:rPr>
                <w:rFonts w:cstheme="minorHAnsi"/>
                <w:b/>
                <w:bCs/>
                <w:sz w:val="24"/>
                <w:szCs w:val="24"/>
              </w:rPr>
            </w:pPr>
            <w:r w:rsidRPr="002F6FB5">
              <w:rPr>
                <w:rFonts w:cstheme="minorHAnsi"/>
                <w:b/>
                <w:bCs/>
                <w:sz w:val="24"/>
                <w:szCs w:val="24"/>
              </w:rPr>
              <w:lastRenderedPageBreak/>
              <w:t>Client Termination Policy</w:t>
            </w:r>
          </w:p>
          <w:p w14:paraId="2EFF7680" w14:textId="77777777" w:rsidR="003E04CB" w:rsidRPr="002F6FB5" w:rsidRDefault="003E04CB" w:rsidP="0039173D">
            <w:pPr>
              <w:ind w:left="340"/>
              <w:rPr>
                <w:rFonts w:cstheme="minorHAnsi"/>
                <w:sz w:val="24"/>
                <w:szCs w:val="24"/>
              </w:rPr>
            </w:pPr>
            <w:r w:rsidRPr="002F6FB5">
              <w:rPr>
                <w:rFonts w:cstheme="minorHAnsi"/>
                <w:sz w:val="24"/>
                <w:szCs w:val="24"/>
              </w:rPr>
              <w:t>To terminate assistance to a program participant, the grantee must establish and follow their formal process with the following requirements:</w:t>
            </w:r>
          </w:p>
          <w:p w14:paraId="1971E19F" w14:textId="77777777" w:rsidR="003E04CB" w:rsidRPr="002F6FB5" w:rsidRDefault="003E04CB" w:rsidP="003E04CB">
            <w:pPr>
              <w:numPr>
                <w:ilvl w:val="0"/>
                <w:numId w:val="12"/>
              </w:numPr>
              <w:contextualSpacing/>
              <w:rPr>
                <w:rFonts w:cstheme="minorHAnsi"/>
                <w:sz w:val="24"/>
                <w:szCs w:val="24"/>
              </w:rPr>
            </w:pPr>
            <w:r w:rsidRPr="002F6FB5">
              <w:rPr>
                <w:rFonts w:cstheme="minorHAnsi"/>
                <w:sz w:val="24"/>
                <w:szCs w:val="24"/>
              </w:rPr>
              <w:t>Grantees must document the provision of the termination policy to the client.</w:t>
            </w:r>
          </w:p>
          <w:p w14:paraId="40E9516D" w14:textId="77777777" w:rsidR="003E04CB" w:rsidRPr="002F6FB5" w:rsidRDefault="003E04CB" w:rsidP="003E04CB">
            <w:pPr>
              <w:numPr>
                <w:ilvl w:val="0"/>
                <w:numId w:val="12"/>
              </w:numPr>
              <w:contextualSpacing/>
              <w:rPr>
                <w:rFonts w:cstheme="minorHAnsi"/>
                <w:sz w:val="24"/>
                <w:szCs w:val="24"/>
              </w:rPr>
            </w:pPr>
            <w:r w:rsidRPr="002F6FB5">
              <w:rPr>
                <w:rFonts w:cstheme="minorHAnsi"/>
                <w:sz w:val="24"/>
                <w:szCs w:val="24"/>
              </w:rPr>
              <w:t>Grantees may terminate assistance if a participant violates the rules of the program.</w:t>
            </w:r>
          </w:p>
          <w:p w14:paraId="51E59312" w14:textId="77777777" w:rsidR="003E04CB" w:rsidRPr="002F6FB5" w:rsidRDefault="003E04CB" w:rsidP="003E04CB">
            <w:pPr>
              <w:numPr>
                <w:ilvl w:val="0"/>
                <w:numId w:val="12"/>
              </w:numPr>
              <w:contextualSpacing/>
              <w:rPr>
                <w:rFonts w:cstheme="minorHAnsi"/>
                <w:sz w:val="24"/>
                <w:szCs w:val="24"/>
              </w:rPr>
            </w:pPr>
            <w:r w:rsidRPr="002F6FB5">
              <w:rPr>
                <w:rFonts w:cstheme="minorHAnsi"/>
                <w:sz w:val="24"/>
                <w:szCs w:val="24"/>
              </w:rPr>
              <w:t xml:space="preserve">Grantees must establish and follow a formal process that recognizes individual rights. </w:t>
            </w:r>
          </w:p>
          <w:p w14:paraId="6F47F686" w14:textId="77777777" w:rsidR="003E04CB" w:rsidRPr="002F6FB5" w:rsidRDefault="003E04CB" w:rsidP="003E04CB">
            <w:pPr>
              <w:numPr>
                <w:ilvl w:val="1"/>
                <w:numId w:val="10"/>
              </w:numPr>
              <w:contextualSpacing/>
              <w:rPr>
                <w:rFonts w:cstheme="minorHAnsi"/>
                <w:sz w:val="24"/>
                <w:szCs w:val="24"/>
              </w:rPr>
            </w:pPr>
            <w:r w:rsidRPr="002F6FB5">
              <w:rPr>
                <w:rFonts w:cstheme="minorHAnsi"/>
                <w:sz w:val="24"/>
                <w:szCs w:val="24"/>
              </w:rPr>
              <w:t>Grantees must allow termination in only the most severe cases.</w:t>
            </w:r>
          </w:p>
          <w:p w14:paraId="65EDA071" w14:textId="6CC85A0C" w:rsidR="003E04CB" w:rsidRPr="00FE4D00" w:rsidRDefault="003E04CB" w:rsidP="003E04CB">
            <w:pPr>
              <w:numPr>
                <w:ilvl w:val="1"/>
                <w:numId w:val="10"/>
              </w:numPr>
              <w:contextualSpacing/>
              <w:rPr>
                <w:rFonts w:cstheme="minorHAnsi"/>
                <w:sz w:val="24"/>
                <w:szCs w:val="24"/>
              </w:rPr>
            </w:pPr>
            <w:r w:rsidRPr="002F6FB5">
              <w:rPr>
                <w:rFonts w:cstheme="minorHAnsi"/>
                <w:sz w:val="24"/>
                <w:szCs w:val="24"/>
              </w:rPr>
              <w:t xml:space="preserve">Grantees may </w:t>
            </w:r>
            <w:proofErr w:type="gramStart"/>
            <w:r w:rsidRPr="002F6FB5">
              <w:rPr>
                <w:rFonts w:cstheme="minorHAnsi"/>
                <w:sz w:val="24"/>
                <w:szCs w:val="24"/>
              </w:rPr>
              <w:t>provide assistance to</w:t>
            </w:r>
            <w:proofErr w:type="gramEnd"/>
            <w:r w:rsidRPr="002F6FB5">
              <w:rPr>
                <w:rFonts w:cstheme="minorHAnsi"/>
                <w:sz w:val="24"/>
                <w:szCs w:val="24"/>
              </w:rPr>
              <w:t xml:space="preserve"> a program participant who has been terminated from a program at a later date.</w:t>
            </w:r>
          </w:p>
        </w:tc>
        <w:tc>
          <w:tcPr>
            <w:tcW w:w="1255" w:type="dxa"/>
            <w:vAlign w:val="center"/>
          </w:tcPr>
          <w:p w14:paraId="6830ED02" w14:textId="647879E1" w:rsidR="003E04CB" w:rsidRPr="002F6FB5" w:rsidRDefault="00F34800" w:rsidP="003E04CB">
            <w:pPr>
              <w:tabs>
                <w:tab w:val="center" w:pos="1239"/>
              </w:tabs>
              <w:rPr>
                <w:rFonts w:cstheme="minorHAnsi"/>
                <w:sz w:val="24"/>
                <w:szCs w:val="24"/>
              </w:rPr>
            </w:pPr>
            <w:sdt>
              <w:sdtPr>
                <w:rPr>
                  <w:rFonts w:cstheme="minorHAnsi"/>
                  <w:sz w:val="24"/>
                  <w:szCs w:val="24"/>
                </w:rPr>
                <w:id w:val="-896672228"/>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AB03F5">
              <w:rPr>
                <w:rFonts w:cstheme="minorHAnsi"/>
                <w:sz w:val="24"/>
                <w:szCs w:val="24"/>
              </w:rPr>
              <w:t xml:space="preserve"> </w:t>
            </w:r>
            <w:r w:rsidR="003E04CB" w:rsidRPr="002F6FB5">
              <w:rPr>
                <w:rFonts w:cstheme="minorHAnsi"/>
                <w:sz w:val="24"/>
                <w:szCs w:val="24"/>
              </w:rPr>
              <w:t xml:space="preserve">Yes              </w:t>
            </w:r>
          </w:p>
          <w:p w14:paraId="38015D63" w14:textId="390D4EB0" w:rsidR="00BE1928" w:rsidRPr="002F6FB5" w:rsidRDefault="00F34800" w:rsidP="00BE1928">
            <w:pPr>
              <w:tabs>
                <w:tab w:val="center" w:pos="1239"/>
              </w:tabs>
              <w:rPr>
                <w:rFonts w:cstheme="minorHAnsi"/>
                <w:sz w:val="24"/>
                <w:szCs w:val="24"/>
              </w:rPr>
            </w:pPr>
            <w:sdt>
              <w:sdtPr>
                <w:rPr>
                  <w:rFonts w:cstheme="minorHAnsi"/>
                  <w:sz w:val="24"/>
                  <w:szCs w:val="24"/>
                </w:rPr>
                <w:id w:val="1240132736"/>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AB03F5">
              <w:rPr>
                <w:rFonts w:cstheme="minorHAnsi"/>
                <w:sz w:val="24"/>
                <w:szCs w:val="24"/>
              </w:rPr>
              <w:t xml:space="preserve"> </w:t>
            </w:r>
            <w:r w:rsidR="003E04CB" w:rsidRPr="002F6FB5">
              <w:rPr>
                <w:rFonts w:cstheme="minorHAnsi"/>
                <w:sz w:val="24"/>
                <w:szCs w:val="24"/>
              </w:rPr>
              <w:t>No</w:t>
            </w:r>
          </w:p>
          <w:p w14:paraId="27687BE1" w14:textId="6F3C332E" w:rsidR="003E04CB" w:rsidRPr="002F6FB5" w:rsidRDefault="003E04CB" w:rsidP="003E04CB">
            <w:pPr>
              <w:rPr>
                <w:rFonts w:cstheme="minorHAnsi"/>
                <w:sz w:val="24"/>
                <w:szCs w:val="24"/>
              </w:rPr>
            </w:pPr>
          </w:p>
        </w:tc>
      </w:tr>
      <w:tr w:rsidR="003E04CB" w:rsidRPr="002F6FB5" w14:paraId="11DBF3C7" w14:textId="77777777" w:rsidTr="009B730D">
        <w:trPr>
          <w:trHeight w:val="1584"/>
        </w:trPr>
        <w:tc>
          <w:tcPr>
            <w:tcW w:w="8095" w:type="dxa"/>
          </w:tcPr>
          <w:p w14:paraId="39047222" w14:textId="77777777" w:rsidR="003E04CB" w:rsidRPr="002F6FB5" w:rsidRDefault="003E04CB" w:rsidP="004D5CA8">
            <w:pPr>
              <w:numPr>
                <w:ilvl w:val="0"/>
                <w:numId w:val="1"/>
              </w:numPr>
              <w:contextualSpacing/>
              <w:rPr>
                <w:rFonts w:cstheme="minorHAnsi"/>
                <w:b/>
                <w:bCs/>
                <w:sz w:val="24"/>
                <w:szCs w:val="24"/>
              </w:rPr>
            </w:pPr>
            <w:r w:rsidRPr="002F6FB5">
              <w:rPr>
                <w:rFonts w:cstheme="minorHAnsi"/>
                <w:b/>
                <w:bCs/>
                <w:sz w:val="24"/>
                <w:szCs w:val="24"/>
              </w:rPr>
              <w:t>Confidentiality Policy</w:t>
            </w:r>
          </w:p>
          <w:p w14:paraId="271ADCD3" w14:textId="7D80336D" w:rsidR="003E04CB" w:rsidRPr="002F6FB5" w:rsidRDefault="007B7246" w:rsidP="0039173D">
            <w:pPr>
              <w:ind w:left="340"/>
              <w:contextualSpacing/>
              <w:rPr>
                <w:rFonts w:cstheme="minorHAnsi"/>
                <w:sz w:val="24"/>
                <w:szCs w:val="24"/>
              </w:rPr>
            </w:pPr>
            <w:r w:rsidRPr="002F6FB5">
              <w:rPr>
                <w:rFonts w:cstheme="minorHAnsi"/>
                <w:sz w:val="24"/>
                <w:szCs w:val="24"/>
              </w:rPr>
              <w:t xml:space="preserve">Grantees must develop and implement written confidentiality procedures to ensure all records containing personally identifying </w:t>
            </w:r>
            <w:r w:rsidR="00A77C6D" w:rsidRPr="002F6FB5">
              <w:rPr>
                <w:rFonts w:cstheme="minorHAnsi"/>
                <w:sz w:val="24"/>
                <w:szCs w:val="24"/>
              </w:rPr>
              <w:t xml:space="preserve">information (as defined by HUD) of any person or family who applies for and/or receives </w:t>
            </w:r>
            <w:r w:rsidR="009C0F2C" w:rsidRPr="002F6FB5">
              <w:rPr>
                <w:rFonts w:cstheme="minorHAnsi"/>
                <w:sz w:val="24"/>
                <w:szCs w:val="24"/>
              </w:rPr>
              <w:t xml:space="preserve">shelter through the </w:t>
            </w:r>
            <w:r w:rsidR="00F502B9">
              <w:rPr>
                <w:rFonts w:cstheme="minorHAnsi"/>
                <w:sz w:val="24"/>
                <w:szCs w:val="24"/>
              </w:rPr>
              <w:t>CDBG CV</w:t>
            </w:r>
            <w:r w:rsidR="00A77C6D" w:rsidRPr="002F6FB5">
              <w:rPr>
                <w:rFonts w:cstheme="minorHAnsi"/>
                <w:sz w:val="24"/>
                <w:szCs w:val="24"/>
              </w:rPr>
              <w:t xml:space="preserve"> </w:t>
            </w:r>
            <w:r w:rsidR="009C0F2C" w:rsidRPr="002F6FB5">
              <w:rPr>
                <w:rFonts w:cstheme="minorHAnsi"/>
                <w:sz w:val="24"/>
                <w:szCs w:val="24"/>
              </w:rPr>
              <w:t xml:space="preserve">program </w:t>
            </w:r>
            <w:r w:rsidR="00A77C6D" w:rsidRPr="002F6FB5">
              <w:rPr>
                <w:rFonts w:cstheme="minorHAnsi"/>
                <w:sz w:val="24"/>
                <w:szCs w:val="24"/>
              </w:rPr>
              <w:t xml:space="preserve">is kept secure and confidential. </w:t>
            </w:r>
          </w:p>
        </w:tc>
        <w:tc>
          <w:tcPr>
            <w:tcW w:w="1255" w:type="dxa"/>
            <w:vAlign w:val="center"/>
          </w:tcPr>
          <w:p w14:paraId="4C9641A6" w14:textId="77002BFE" w:rsidR="003E04CB" w:rsidRPr="002F6FB5" w:rsidRDefault="00F34800" w:rsidP="003E04CB">
            <w:pPr>
              <w:tabs>
                <w:tab w:val="center" w:pos="1239"/>
              </w:tabs>
              <w:rPr>
                <w:rFonts w:cstheme="minorHAnsi"/>
                <w:sz w:val="24"/>
                <w:szCs w:val="24"/>
              </w:rPr>
            </w:pPr>
            <w:sdt>
              <w:sdtPr>
                <w:rPr>
                  <w:rFonts w:cstheme="minorHAnsi"/>
                  <w:sz w:val="24"/>
                  <w:szCs w:val="24"/>
                </w:rPr>
                <w:id w:val="2121873727"/>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AB03F5">
              <w:rPr>
                <w:rFonts w:cstheme="minorHAnsi"/>
                <w:sz w:val="24"/>
                <w:szCs w:val="24"/>
              </w:rPr>
              <w:t xml:space="preserve"> </w:t>
            </w:r>
            <w:r w:rsidR="003E04CB" w:rsidRPr="002F6FB5">
              <w:rPr>
                <w:rFonts w:cstheme="minorHAnsi"/>
                <w:sz w:val="24"/>
                <w:szCs w:val="24"/>
              </w:rPr>
              <w:t xml:space="preserve">Yes              </w:t>
            </w:r>
          </w:p>
          <w:p w14:paraId="223622A6" w14:textId="73DA27EE" w:rsidR="003E04CB" w:rsidRPr="002F6FB5" w:rsidRDefault="00F34800" w:rsidP="00BE1928">
            <w:pPr>
              <w:tabs>
                <w:tab w:val="center" w:pos="1239"/>
              </w:tabs>
              <w:rPr>
                <w:rFonts w:cstheme="minorHAnsi"/>
                <w:sz w:val="24"/>
                <w:szCs w:val="24"/>
              </w:rPr>
            </w:pPr>
            <w:sdt>
              <w:sdtPr>
                <w:rPr>
                  <w:rFonts w:cstheme="minorHAnsi"/>
                  <w:sz w:val="24"/>
                  <w:szCs w:val="24"/>
                </w:rPr>
                <w:id w:val="1947344505"/>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AB03F5">
              <w:rPr>
                <w:rFonts w:cstheme="minorHAnsi"/>
                <w:sz w:val="24"/>
                <w:szCs w:val="24"/>
              </w:rPr>
              <w:t xml:space="preserve"> </w:t>
            </w:r>
            <w:r w:rsidR="003E04CB" w:rsidRPr="002F6FB5">
              <w:rPr>
                <w:rFonts w:cstheme="minorHAnsi"/>
                <w:sz w:val="24"/>
                <w:szCs w:val="24"/>
              </w:rPr>
              <w:t>No</w:t>
            </w:r>
          </w:p>
        </w:tc>
      </w:tr>
      <w:tr w:rsidR="003E04CB" w:rsidRPr="002F6FB5" w14:paraId="7C5A8DB5" w14:textId="77777777" w:rsidTr="009B730D">
        <w:tc>
          <w:tcPr>
            <w:tcW w:w="8095" w:type="dxa"/>
          </w:tcPr>
          <w:p w14:paraId="3E23D8FC" w14:textId="77777777" w:rsidR="003E04CB" w:rsidRPr="002F6FB5" w:rsidRDefault="003E04CB" w:rsidP="004D5CA8">
            <w:pPr>
              <w:numPr>
                <w:ilvl w:val="0"/>
                <w:numId w:val="1"/>
              </w:numPr>
              <w:contextualSpacing/>
              <w:rPr>
                <w:rFonts w:cstheme="minorHAnsi"/>
                <w:b/>
                <w:bCs/>
                <w:sz w:val="24"/>
                <w:szCs w:val="24"/>
              </w:rPr>
            </w:pPr>
            <w:r w:rsidRPr="002F6FB5">
              <w:rPr>
                <w:rFonts w:cstheme="minorHAnsi"/>
                <w:b/>
                <w:bCs/>
                <w:sz w:val="24"/>
                <w:szCs w:val="24"/>
              </w:rPr>
              <w:t>Conflict of Interest Policy</w:t>
            </w:r>
          </w:p>
          <w:p w14:paraId="0047FE2A" w14:textId="4A892859" w:rsidR="003E04CB" w:rsidRPr="002F6FB5" w:rsidRDefault="003E04CB" w:rsidP="0039173D">
            <w:pPr>
              <w:ind w:left="340"/>
              <w:rPr>
                <w:rFonts w:cstheme="minorHAnsi"/>
                <w:sz w:val="24"/>
                <w:szCs w:val="24"/>
              </w:rPr>
            </w:pPr>
            <w:r w:rsidRPr="002F6FB5">
              <w:rPr>
                <w:rFonts w:cstheme="minorHAnsi"/>
                <w:sz w:val="24"/>
                <w:szCs w:val="24"/>
              </w:rPr>
              <w:t xml:space="preserve">Grantees must comply with organizational, individual, and procurement conflict of interest </w:t>
            </w:r>
            <w:r w:rsidR="007B7246" w:rsidRPr="002F6FB5">
              <w:rPr>
                <w:rFonts w:cstheme="minorHAnsi"/>
                <w:sz w:val="24"/>
                <w:szCs w:val="24"/>
              </w:rPr>
              <w:t>provisions:</w:t>
            </w:r>
            <w:r w:rsidRPr="002F6FB5">
              <w:rPr>
                <w:rFonts w:cstheme="minorHAnsi"/>
                <w:sz w:val="24"/>
                <w:szCs w:val="24"/>
              </w:rPr>
              <w:t xml:space="preserve"> </w:t>
            </w:r>
          </w:p>
          <w:p w14:paraId="64EE30BA" w14:textId="7E5081CD" w:rsidR="003E04CB" w:rsidRPr="002F6FB5" w:rsidRDefault="003E04CB" w:rsidP="003E04CB">
            <w:pPr>
              <w:keepNext/>
              <w:keepLines/>
              <w:numPr>
                <w:ilvl w:val="0"/>
                <w:numId w:val="16"/>
              </w:numPr>
              <w:spacing w:before="40"/>
              <w:outlineLvl w:val="3"/>
              <w:rPr>
                <w:rFonts w:cstheme="minorHAnsi"/>
                <w:sz w:val="24"/>
                <w:szCs w:val="24"/>
              </w:rPr>
            </w:pPr>
            <w:r w:rsidRPr="002F6FB5">
              <w:rPr>
                <w:rFonts w:cstheme="minorHAnsi"/>
                <w:i/>
                <w:iCs/>
                <w:sz w:val="24"/>
                <w:szCs w:val="24"/>
              </w:rPr>
              <w:t>Organizational Conflict of Interest:</w:t>
            </w:r>
            <w:r w:rsidRPr="002F6FB5">
              <w:rPr>
                <w:rFonts w:cstheme="minorHAnsi"/>
                <w:sz w:val="24"/>
                <w:szCs w:val="24"/>
              </w:rPr>
              <w:t xml:space="preserve">  Grantees must not condition </w:t>
            </w:r>
            <w:r w:rsidR="00F502B9">
              <w:rPr>
                <w:rFonts w:cstheme="minorHAnsi"/>
                <w:sz w:val="24"/>
                <w:szCs w:val="24"/>
              </w:rPr>
              <w:t>Emergency</w:t>
            </w:r>
            <w:r w:rsidRPr="002F6FB5">
              <w:rPr>
                <w:rFonts w:cstheme="minorHAnsi"/>
                <w:sz w:val="24"/>
                <w:szCs w:val="24"/>
              </w:rPr>
              <w:t xml:space="preserve"> </w:t>
            </w:r>
            <w:r w:rsidR="00F502B9">
              <w:rPr>
                <w:rFonts w:cstheme="minorHAnsi"/>
                <w:sz w:val="24"/>
                <w:szCs w:val="24"/>
              </w:rPr>
              <w:t>A</w:t>
            </w:r>
            <w:r w:rsidRPr="002F6FB5">
              <w:rPr>
                <w:rFonts w:cstheme="minorHAnsi"/>
                <w:sz w:val="24"/>
                <w:szCs w:val="24"/>
              </w:rPr>
              <w:t xml:space="preserve">ssistance </w:t>
            </w:r>
            <w:r w:rsidR="00F502B9">
              <w:rPr>
                <w:rFonts w:cstheme="minorHAnsi"/>
                <w:sz w:val="24"/>
                <w:szCs w:val="24"/>
              </w:rPr>
              <w:t xml:space="preserve">or Emergency Shelter Assistance </w:t>
            </w:r>
            <w:r w:rsidRPr="002F6FB5">
              <w:rPr>
                <w:rFonts w:cstheme="minorHAnsi"/>
                <w:sz w:val="24"/>
                <w:szCs w:val="24"/>
              </w:rPr>
              <w:t xml:space="preserve">on a client’s acceptance of housing </w:t>
            </w:r>
            <w:r w:rsidR="007B7246" w:rsidRPr="002F6FB5">
              <w:rPr>
                <w:rFonts w:cstheme="minorHAnsi"/>
                <w:sz w:val="24"/>
                <w:szCs w:val="24"/>
              </w:rPr>
              <w:t xml:space="preserve">owned by the grantee, a part, or subsidiary of the grantee. </w:t>
            </w:r>
            <w:r w:rsidRPr="002F6FB5">
              <w:rPr>
                <w:rFonts w:cstheme="minorHAnsi"/>
                <w:sz w:val="24"/>
                <w:szCs w:val="24"/>
              </w:rPr>
              <w:t xml:space="preserve">  </w:t>
            </w:r>
          </w:p>
          <w:p w14:paraId="20D03481" w14:textId="06C927FB" w:rsidR="003E04CB" w:rsidRPr="002F6FB5" w:rsidRDefault="003E04CB" w:rsidP="003E04CB">
            <w:pPr>
              <w:keepNext/>
              <w:keepLines/>
              <w:numPr>
                <w:ilvl w:val="0"/>
                <w:numId w:val="16"/>
              </w:numPr>
              <w:spacing w:before="40"/>
              <w:outlineLvl w:val="3"/>
              <w:rPr>
                <w:rFonts w:cstheme="minorHAnsi"/>
                <w:sz w:val="24"/>
                <w:szCs w:val="24"/>
              </w:rPr>
            </w:pPr>
            <w:r w:rsidRPr="002F6FB5">
              <w:rPr>
                <w:rFonts w:cstheme="minorHAnsi"/>
                <w:i/>
                <w:iCs/>
                <w:sz w:val="24"/>
                <w:szCs w:val="24"/>
              </w:rPr>
              <w:t>Individual Conflict of Interest</w:t>
            </w:r>
            <w:proofErr w:type="gramStart"/>
            <w:r w:rsidRPr="002F6FB5">
              <w:rPr>
                <w:rFonts w:cstheme="minorHAnsi"/>
                <w:i/>
                <w:iCs/>
                <w:sz w:val="24"/>
                <w:szCs w:val="24"/>
              </w:rPr>
              <w:t>:</w:t>
            </w:r>
            <w:r w:rsidRPr="002F6FB5">
              <w:rPr>
                <w:rFonts w:cstheme="minorHAnsi"/>
                <w:sz w:val="24"/>
                <w:szCs w:val="24"/>
              </w:rPr>
              <w:t xml:space="preserve">  The</w:t>
            </w:r>
            <w:proofErr w:type="gramEnd"/>
            <w:r w:rsidRPr="002F6FB5">
              <w:rPr>
                <w:rFonts w:cstheme="minorHAnsi"/>
                <w:sz w:val="24"/>
                <w:szCs w:val="24"/>
              </w:rPr>
              <w:t xml:space="preserve"> individual conflict of interest regulations </w:t>
            </w:r>
            <w:r w:rsidR="00A27D8F" w:rsidRPr="002F6FB5">
              <w:rPr>
                <w:rFonts w:cstheme="minorHAnsi"/>
                <w:sz w:val="24"/>
                <w:szCs w:val="24"/>
              </w:rPr>
              <w:t>prohibits</w:t>
            </w:r>
            <w:r w:rsidRPr="002F6FB5">
              <w:rPr>
                <w:rFonts w:cstheme="minorHAnsi"/>
                <w:sz w:val="24"/>
                <w:szCs w:val="24"/>
              </w:rPr>
              <w:t xml:space="preserve"> financial gain for self, family, or those with business ties. No person who exercises responsibility over </w:t>
            </w:r>
            <w:r w:rsidR="000A33A6" w:rsidRPr="002F6FB5">
              <w:rPr>
                <w:rFonts w:cstheme="minorHAnsi"/>
                <w:sz w:val="24"/>
                <w:szCs w:val="24"/>
              </w:rPr>
              <w:t xml:space="preserve">the </w:t>
            </w:r>
            <w:r w:rsidR="00F502B9">
              <w:rPr>
                <w:rFonts w:cstheme="minorHAnsi"/>
                <w:sz w:val="24"/>
                <w:szCs w:val="24"/>
              </w:rPr>
              <w:t>CDBG CV</w:t>
            </w:r>
            <w:r w:rsidRPr="002F6FB5">
              <w:rPr>
                <w:rFonts w:cstheme="minorHAnsi"/>
                <w:sz w:val="24"/>
                <w:szCs w:val="24"/>
              </w:rPr>
              <w:t xml:space="preserve"> </w:t>
            </w:r>
            <w:r w:rsidR="000A33A6" w:rsidRPr="002F6FB5">
              <w:rPr>
                <w:rFonts w:cstheme="minorHAnsi"/>
                <w:sz w:val="24"/>
                <w:szCs w:val="24"/>
              </w:rPr>
              <w:t>program</w:t>
            </w:r>
            <w:r w:rsidRPr="002F6FB5">
              <w:rPr>
                <w:rFonts w:cstheme="minorHAnsi"/>
                <w:sz w:val="24"/>
                <w:szCs w:val="24"/>
              </w:rPr>
              <w:t xml:space="preserve"> or who is </w:t>
            </w:r>
            <w:proofErr w:type="gramStart"/>
            <w:r w:rsidRPr="002F6FB5">
              <w:rPr>
                <w:rFonts w:cstheme="minorHAnsi"/>
                <w:sz w:val="24"/>
                <w:szCs w:val="24"/>
              </w:rPr>
              <w:t>in a position</w:t>
            </w:r>
            <w:proofErr w:type="gramEnd"/>
            <w:r w:rsidRPr="002F6FB5">
              <w:rPr>
                <w:rFonts w:cstheme="minorHAnsi"/>
                <w:sz w:val="24"/>
                <w:szCs w:val="24"/>
              </w:rPr>
              <w:t xml:space="preserve"> to participate in a decision-making process or gain inside information with regard to</w:t>
            </w:r>
            <w:r w:rsidR="000A33A6" w:rsidRPr="002F6FB5">
              <w:rPr>
                <w:rFonts w:cstheme="minorHAnsi"/>
                <w:sz w:val="24"/>
                <w:szCs w:val="24"/>
              </w:rPr>
              <w:t xml:space="preserve"> the</w:t>
            </w:r>
            <w:r w:rsidRPr="002F6FB5">
              <w:rPr>
                <w:rFonts w:cstheme="minorHAnsi"/>
                <w:sz w:val="24"/>
                <w:szCs w:val="24"/>
              </w:rPr>
              <w:t xml:space="preserve"> </w:t>
            </w:r>
            <w:r w:rsidR="00F502B9">
              <w:rPr>
                <w:rFonts w:cstheme="minorHAnsi"/>
                <w:sz w:val="24"/>
                <w:szCs w:val="24"/>
              </w:rPr>
              <w:t>CDBG CV</w:t>
            </w:r>
            <w:r w:rsidR="000A33A6" w:rsidRPr="002F6FB5">
              <w:rPr>
                <w:rFonts w:cstheme="minorHAnsi"/>
                <w:sz w:val="24"/>
                <w:szCs w:val="24"/>
              </w:rPr>
              <w:t xml:space="preserve"> program</w:t>
            </w:r>
            <w:r w:rsidRPr="002F6FB5">
              <w:rPr>
                <w:rFonts w:cstheme="minorHAnsi"/>
                <w:sz w:val="24"/>
                <w:szCs w:val="24"/>
              </w:rPr>
              <w:t xml:space="preserve"> may: </w:t>
            </w:r>
          </w:p>
          <w:p w14:paraId="6E7AEE0F" w14:textId="77777777" w:rsidR="003E04CB" w:rsidRPr="002F6FB5" w:rsidRDefault="003E04CB" w:rsidP="008B6884">
            <w:pPr>
              <w:numPr>
                <w:ilvl w:val="2"/>
                <w:numId w:val="10"/>
              </w:numPr>
              <w:contextualSpacing/>
              <w:rPr>
                <w:rFonts w:cstheme="minorHAnsi"/>
                <w:sz w:val="24"/>
                <w:szCs w:val="24"/>
              </w:rPr>
            </w:pPr>
            <w:r w:rsidRPr="002F6FB5">
              <w:rPr>
                <w:rFonts w:cstheme="minorHAnsi"/>
                <w:sz w:val="24"/>
                <w:szCs w:val="24"/>
              </w:rPr>
              <w:t xml:space="preserve">Obtain </w:t>
            </w:r>
            <w:proofErr w:type="gramStart"/>
            <w:r w:rsidRPr="002F6FB5">
              <w:rPr>
                <w:rFonts w:cstheme="minorHAnsi"/>
                <w:sz w:val="24"/>
                <w:szCs w:val="24"/>
              </w:rPr>
              <w:t>a financial</w:t>
            </w:r>
            <w:proofErr w:type="gramEnd"/>
            <w:r w:rsidRPr="002F6FB5">
              <w:rPr>
                <w:rFonts w:cstheme="minorHAnsi"/>
                <w:sz w:val="24"/>
                <w:szCs w:val="24"/>
              </w:rPr>
              <w:t xml:space="preserve"> interest or benefit from an assisted activity</w:t>
            </w:r>
          </w:p>
          <w:p w14:paraId="7D0BB44D" w14:textId="77777777" w:rsidR="003E04CB" w:rsidRPr="002F6FB5" w:rsidRDefault="003E04CB" w:rsidP="008B6884">
            <w:pPr>
              <w:numPr>
                <w:ilvl w:val="2"/>
                <w:numId w:val="10"/>
              </w:numPr>
              <w:contextualSpacing/>
              <w:rPr>
                <w:rFonts w:cstheme="minorHAnsi"/>
                <w:sz w:val="24"/>
                <w:szCs w:val="24"/>
              </w:rPr>
            </w:pPr>
            <w:r w:rsidRPr="002F6FB5">
              <w:rPr>
                <w:rFonts w:cstheme="minorHAnsi"/>
                <w:sz w:val="24"/>
                <w:szCs w:val="24"/>
              </w:rPr>
              <w:t>Have a financial interest in any contract, subcontract, or agreement with respect to an assisted activity</w:t>
            </w:r>
          </w:p>
          <w:p w14:paraId="4510DBBE" w14:textId="77777777" w:rsidR="003E04CB" w:rsidRPr="002F6FB5" w:rsidRDefault="003E04CB" w:rsidP="008B6884">
            <w:pPr>
              <w:numPr>
                <w:ilvl w:val="2"/>
                <w:numId w:val="10"/>
              </w:numPr>
              <w:contextualSpacing/>
              <w:rPr>
                <w:rFonts w:cstheme="minorHAnsi"/>
                <w:sz w:val="24"/>
                <w:szCs w:val="24"/>
              </w:rPr>
            </w:pPr>
            <w:r w:rsidRPr="002F6FB5">
              <w:rPr>
                <w:rFonts w:cstheme="minorHAnsi"/>
                <w:sz w:val="24"/>
                <w:szCs w:val="24"/>
              </w:rPr>
              <w:t>Benefit from an assisted activity, either for themselves or for those with whom they have family or business ties, during their tenure or during the one-year period following their tenure</w:t>
            </w:r>
          </w:p>
          <w:p w14:paraId="32CAE5E9" w14:textId="34EA66FF" w:rsidR="003E04CB" w:rsidRPr="002F6FB5" w:rsidRDefault="003E04CB" w:rsidP="003E04CB">
            <w:pPr>
              <w:numPr>
                <w:ilvl w:val="1"/>
                <w:numId w:val="10"/>
              </w:numPr>
              <w:contextualSpacing/>
              <w:rPr>
                <w:rFonts w:cstheme="minorHAnsi"/>
                <w:sz w:val="24"/>
                <w:szCs w:val="24"/>
              </w:rPr>
            </w:pPr>
            <w:r w:rsidRPr="002F6FB5">
              <w:rPr>
                <w:rFonts w:cstheme="minorHAnsi"/>
                <w:i/>
                <w:iCs/>
                <w:sz w:val="24"/>
                <w:szCs w:val="24"/>
              </w:rPr>
              <w:t>Procurement Conflict of Interest</w:t>
            </w:r>
            <w:proofErr w:type="gramStart"/>
            <w:r w:rsidRPr="002F6FB5">
              <w:rPr>
                <w:rFonts w:cstheme="minorHAnsi"/>
                <w:i/>
                <w:iCs/>
                <w:sz w:val="24"/>
                <w:szCs w:val="24"/>
              </w:rPr>
              <w:t>:</w:t>
            </w:r>
            <w:r w:rsidRPr="002F6FB5">
              <w:rPr>
                <w:rFonts w:cstheme="minorHAnsi"/>
                <w:sz w:val="24"/>
                <w:szCs w:val="24"/>
              </w:rPr>
              <w:t xml:space="preserve">  In</w:t>
            </w:r>
            <w:proofErr w:type="gramEnd"/>
            <w:r w:rsidRPr="002F6FB5">
              <w:rPr>
                <w:rFonts w:cstheme="minorHAnsi"/>
                <w:sz w:val="24"/>
                <w:szCs w:val="24"/>
              </w:rPr>
              <w:t xml:space="preserve"> the procurement of property and services, the </w:t>
            </w:r>
            <w:proofErr w:type="gramStart"/>
            <w:r w:rsidRPr="002F6FB5">
              <w:rPr>
                <w:rFonts w:cstheme="minorHAnsi"/>
                <w:sz w:val="24"/>
                <w:szCs w:val="24"/>
              </w:rPr>
              <w:t>conflict</w:t>
            </w:r>
            <w:r w:rsidR="00613541">
              <w:rPr>
                <w:rFonts w:cstheme="minorHAnsi"/>
                <w:sz w:val="24"/>
                <w:szCs w:val="24"/>
              </w:rPr>
              <w:t xml:space="preserve"> </w:t>
            </w:r>
            <w:r w:rsidRPr="002F6FB5">
              <w:rPr>
                <w:rFonts w:cstheme="minorHAnsi"/>
                <w:sz w:val="24"/>
                <w:szCs w:val="24"/>
              </w:rPr>
              <w:t>of</w:t>
            </w:r>
            <w:r w:rsidR="00613541">
              <w:rPr>
                <w:rFonts w:cstheme="minorHAnsi"/>
                <w:sz w:val="24"/>
                <w:szCs w:val="24"/>
              </w:rPr>
              <w:t xml:space="preserve"> </w:t>
            </w:r>
            <w:r w:rsidRPr="002F6FB5">
              <w:rPr>
                <w:rFonts w:cstheme="minorHAnsi"/>
                <w:sz w:val="24"/>
                <w:szCs w:val="24"/>
              </w:rPr>
              <w:t>interest</w:t>
            </w:r>
            <w:proofErr w:type="gramEnd"/>
            <w:r w:rsidRPr="002F6FB5">
              <w:rPr>
                <w:rFonts w:cstheme="minorHAnsi"/>
                <w:sz w:val="24"/>
                <w:szCs w:val="24"/>
              </w:rPr>
              <w:t xml:space="preserve"> provisions of </w:t>
            </w:r>
            <w:r w:rsidR="00003D6C" w:rsidRPr="00E90D9D">
              <w:rPr>
                <w:rFonts w:cstheme="minorHAnsi"/>
                <w:sz w:val="24"/>
                <w:szCs w:val="24"/>
              </w:rPr>
              <w:t>2 CFR Part 200 Subpart D</w:t>
            </w:r>
            <w:r w:rsidR="00003D6C">
              <w:rPr>
                <w:rFonts w:cstheme="minorHAnsi"/>
                <w:sz w:val="24"/>
                <w:szCs w:val="24"/>
              </w:rPr>
              <w:t xml:space="preserve"> </w:t>
            </w:r>
            <w:r w:rsidRPr="002F6FB5">
              <w:rPr>
                <w:rFonts w:cstheme="minorHAnsi"/>
                <w:sz w:val="24"/>
                <w:szCs w:val="24"/>
              </w:rPr>
              <w:t>apply. These regulations require grantees to maintain written standards governing the performance of their employees engaged in awarding and administering contracts. At a minimum, these standards must:</w:t>
            </w:r>
          </w:p>
          <w:p w14:paraId="2CE2E5FA" w14:textId="252F767F" w:rsidR="003E04CB" w:rsidRPr="002F6FB5" w:rsidRDefault="003E04CB" w:rsidP="008B6884">
            <w:pPr>
              <w:numPr>
                <w:ilvl w:val="2"/>
                <w:numId w:val="10"/>
              </w:numPr>
              <w:contextualSpacing/>
              <w:rPr>
                <w:rFonts w:cstheme="minorHAnsi"/>
                <w:sz w:val="24"/>
                <w:szCs w:val="24"/>
              </w:rPr>
            </w:pPr>
            <w:r w:rsidRPr="002F6FB5">
              <w:rPr>
                <w:rFonts w:cstheme="minorHAnsi"/>
                <w:sz w:val="24"/>
                <w:szCs w:val="24"/>
              </w:rPr>
              <w:t xml:space="preserve">Require that no employee, officer, </w:t>
            </w:r>
            <w:r w:rsidR="00613541">
              <w:rPr>
                <w:rFonts w:cstheme="minorHAnsi"/>
                <w:sz w:val="24"/>
                <w:szCs w:val="24"/>
              </w:rPr>
              <w:t xml:space="preserve">or </w:t>
            </w:r>
            <w:r w:rsidRPr="002F6FB5">
              <w:rPr>
                <w:rFonts w:cstheme="minorHAnsi"/>
                <w:sz w:val="24"/>
                <w:szCs w:val="24"/>
              </w:rPr>
              <w:t xml:space="preserve">agent of the grantee shall participate in the selection, award, or administration of a contract supported by </w:t>
            </w:r>
            <w:r w:rsidR="00F502B9">
              <w:rPr>
                <w:rFonts w:cstheme="minorHAnsi"/>
                <w:sz w:val="24"/>
                <w:szCs w:val="24"/>
              </w:rPr>
              <w:t>CDBG CV</w:t>
            </w:r>
            <w:r w:rsidRPr="002F6FB5">
              <w:rPr>
                <w:rFonts w:cstheme="minorHAnsi"/>
                <w:sz w:val="24"/>
                <w:szCs w:val="24"/>
              </w:rPr>
              <w:t xml:space="preserve"> funds if their participation would create a real or apparent conflict of interest.</w:t>
            </w:r>
          </w:p>
          <w:p w14:paraId="179D627E" w14:textId="5276CDA9" w:rsidR="003E04CB" w:rsidRPr="002F6FB5" w:rsidRDefault="003E04CB" w:rsidP="008B6884">
            <w:pPr>
              <w:numPr>
                <w:ilvl w:val="2"/>
                <w:numId w:val="10"/>
              </w:numPr>
              <w:contextualSpacing/>
              <w:rPr>
                <w:rFonts w:cstheme="minorHAnsi"/>
                <w:sz w:val="24"/>
                <w:szCs w:val="24"/>
              </w:rPr>
            </w:pPr>
            <w:r w:rsidRPr="002F6FB5">
              <w:rPr>
                <w:rFonts w:cstheme="minorHAnsi"/>
                <w:sz w:val="24"/>
                <w:szCs w:val="24"/>
              </w:rPr>
              <w:lastRenderedPageBreak/>
              <w:t>Require that grantee</w:t>
            </w:r>
            <w:r w:rsidR="00613541">
              <w:rPr>
                <w:rFonts w:cstheme="minorHAnsi"/>
                <w:sz w:val="24"/>
                <w:szCs w:val="24"/>
              </w:rPr>
              <w:t>s’</w:t>
            </w:r>
            <w:r w:rsidRPr="002F6FB5">
              <w:rPr>
                <w:rFonts w:cstheme="minorHAnsi"/>
                <w:sz w:val="24"/>
                <w:szCs w:val="24"/>
              </w:rPr>
              <w:t xml:space="preserve"> employees, officers and agents not accept gratuities, favors, or anything of monetary value from contractors, potential contractors, or parties to sub agreements.</w:t>
            </w:r>
          </w:p>
          <w:p w14:paraId="00E40D0E" w14:textId="3976FFA6" w:rsidR="003E04CB" w:rsidRPr="00FE4D00" w:rsidRDefault="003E04CB" w:rsidP="003E04CB">
            <w:pPr>
              <w:numPr>
                <w:ilvl w:val="2"/>
                <w:numId w:val="10"/>
              </w:numPr>
              <w:contextualSpacing/>
              <w:rPr>
                <w:rFonts w:cstheme="minorHAnsi"/>
                <w:sz w:val="24"/>
                <w:szCs w:val="24"/>
              </w:rPr>
            </w:pPr>
            <w:r w:rsidRPr="002F6FB5">
              <w:rPr>
                <w:rFonts w:cstheme="minorHAnsi"/>
                <w:sz w:val="24"/>
                <w:szCs w:val="24"/>
              </w:rPr>
              <w:t>Stipulate provisions for penalties, sanctions, or other disciplinary actions for violations of standards.</w:t>
            </w:r>
          </w:p>
        </w:tc>
        <w:tc>
          <w:tcPr>
            <w:tcW w:w="1255" w:type="dxa"/>
            <w:vAlign w:val="center"/>
          </w:tcPr>
          <w:p w14:paraId="47D5778D" w14:textId="771DD504" w:rsidR="003E04CB" w:rsidRPr="002F6FB5" w:rsidRDefault="00F34800" w:rsidP="003E04CB">
            <w:pPr>
              <w:tabs>
                <w:tab w:val="center" w:pos="1239"/>
              </w:tabs>
              <w:rPr>
                <w:rFonts w:cstheme="minorHAnsi"/>
                <w:sz w:val="24"/>
                <w:szCs w:val="24"/>
              </w:rPr>
            </w:pPr>
            <w:sdt>
              <w:sdtPr>
                <w:rPr>
                  <w:rFonts w:cstheme="minorHAnsi"/>
                  <w:sz w:val="24"/>
                  <w:szCs w:val="24"/>
                </w:rPr>
                <w:id w:val="-542058564"/>
                <w14:checkbox>
                  <w14:checked w14:val="0"/>
                  <w14:checkedState w14:val="2612" w14:font="MS Gothic"/>
                  <w14:uncheckedState w14:val="2610" w14:font="MS Gothic"/>
                </w14:checkbox>
              </w:sdtPr>
              <w:sdtEndPr/>
              <w:sdtContent>
                <w:r w:rsidR="0081745C">
                  <w:rPr>
                    <w:rFonts w:ascii="MS Gothic" w:eastAsia="MS Gothic" w:hAnsi="MS Gothic" w:cstheme="minorHAnsi" w:hint="eastAsia"/>
                    <w:sz w:val="24"/>
                    <w:szCs w:val="24"/>
                  </w:rPr>
                  <w:t>☐</w:t>
                </w:r>
              </w:sdtContent>
            </w:sdt>
            <w:r w:rsidR="00613541">
              <w:rPr>
                <w:rFonts w:cstheme="minorHAnsi"/>
                <w:sz w:val="24"/>
                <w:szCs w:val="24"/>
              </w:rPr>
              <w:t xml:space="preserve"> </w:t>
            </w:r>
            <w:r w:rsidR="003E04CB" w:rsidRPr="002F6FB5">
              <w:rPr>
                <w:rFonts w:cstheme="minorHAnsi"/>
                <w:sz w:val="24"/>
                <w:szCs w:val="24"/>
              </w:rPr>
              <w:t xml:space="preserve">Yes              </w:t>
            </w:r>
          </w:p>
          <w:p w14:paraId="49166CD9" w14:textId="6B94BBE1" w:rsidR="003E04CB" w:rsidRPr="002F6FB5" w:rsidRDefault="00F34800" w:rsidP="00BE1928">
            <w:pPr>
              <w:tabs>
                <w:tab w:val="center" w:pos="1239"/>
              </w:tabs>
              <w:rPr>
                <w:rFonts w:cstheme="minorHAnsi"/>
                <w:sz w:val="24"/>
                <w:szCs w:val="24"/>
              </w:rPr>
            </w:pPr>
            <w:sdt>
              <w:sdtPr>
                <w:rPr>
                  <w:rFonts w:cstheme="minorHAnsi"/>
                  <w:sz w:val="24"/>
                  <w:szCs w:val="24"/>
                </w:rPr>
                <w:id w:val="-1576669013"/>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613541">
              <w:rPr>
                <w:rFonts w:cstheme="minorHAnsi"/>
                <w:sz w:val="24"/>
                <w:szCs w:val="24"/>
              </w:rPr>
              <w:t xml:space="preserve"> </w:t>
            </w:r>
            <w:r w:rsidR="003E04CB" w:rsidRPr="002F6FB5">
              <w:rPr>
                <w:rFonts w:cstheme="minorHAnsi"/>
                <w:sz w:val="24"/>
                <w:szCs w:val="24"/>
              </w:rPr>
              <w:t>No</w:t>
            </w:r>
          </w:p>
        </w:tc>
      </w:tr>
      <w:tr w:rsidR="003E04CB" w:rsidRPr="002F6FB5" w14:paraId="73E858B9" w14:textId="77777777" w:rsidTr="009B730D">
        <w:trPr>
          <w:trHeight w:val="2160"/>
        </w:trPr>
        <w:tc>
          <w:tcPr>
            <w:tcW w:w="8095" w:type="dxa"/>
          </w:tcPr>
          <w:p w14:paraId="38FB4088" w14:textId="07F1182C" w:rsidR="003E04CB" w:rsidRPr="002F6FB5" w:rsidRDefault="003E04CB" w:rsidP="004D5CA8">
            <w:pPr>
              <w:numPr>
                <w:ilvl w:val="0"/>
                <w:numId w:val="1"/>
              </w:numPr>
              <w:contextualSpacing/>
              <w:rPr>
                <w:rFonts w:cstheme="minorHAnsi"/>
                <w:b/>
                <w:bCs/>
                <w:sz w:val="24"/>
                <w:szCs w:val="24"/>
              </w:rPr>
            </w:pPr>
            <w:r w:rsidRPr="002F6FB5">
              <w:rPr>
                <w:rFonts w:cstheme="minorHAnsi"/>
                <w:b/>
                <w:bCs/>
                <w:sz w:val="24"/>
                <w:szCs w:val="24"/>
              </w:rPr>
              <w:t>Non</w:t>
            </w:r>
            <w:r w:rsidR="00613541">
              <w:rPr>
                <w:rFonts w:cstheme="minorHAnsi"/>
                <w:b/>
                <w:bCs/>
                <w:sz w:val="24"/>
                <w:szCs w:val="24"/>
              </w:rPr>
              <w:t>d</w:t>
            </w:r>
            <w:r w:rsidRPr="002F6FB5">
              <w:rPr>
                <w:rFonts w:cstheme="minorHAnsi"/>
                <w:b/>
                <w:bCs/>
                <w:sz w:val="24"/>
                <w:szCs w:val="24"/>
              </w:rPr>
              <w:t>iscrimination Policy for Clients &amp; Employees</w:t>
            </w:r>
          </w:p>
          <w:p w14:paraId="5DFD4DC0" w14:textId="1CC5BCB0" w:rsidR="003E04CB" w:rsidRPr="002F6FB5" w:rsidRDefault="003E04CB" w:rsidP="0039173D">
            <w:pPr>
              <w:ind w:left="340"/>
              <w:rPr>
                <w:rFonts w:cstheme="minorHAnsi"/>
                <w:sz w:val="24"/>
                <w:szCs w:val="24"/>
              </w:rPr>
            </w:pPr>
            <w:r w:rsidRPr="002F6FB5">
              <w:rPr>
                <w:rFonts w:cstheme="minorHAnsi"/>
                <w:sz w:val="24"/>
                <w:szCs w:val="24"/>
              </w:rPr>
              <w:t>Each grantee must have a policy expressing discrimination against clients and employees based on race, color, religion, sex (including pregnancy, sexual orientation, or gender identity), national origin, physical condition, disability, age (40 or older) or genetic information (including family medical history) is illegal and will not be tolerated. The policy should outline a way for clients and employees to report discrimination, and potential repercussions.</w:t>
            </w:r>
          </w:p>
        </w:tc>
        <w:tc>
          <w:tcPr>
            <w:tcW w:w="1255" w:type="dxa"/>
            <w:vAlign w:val="center"/>
          </w:tcPr>
          <w:p w14:paraId="599CA82C" w14:textId="473916B7" w:rsidR="003E04CB" w:rsidRPr="002F6FB5" w:rsidRDefault="00F34800" w:rsidP="003E04CB">
            <w:pPr>
              <w:tabs>
                <w:tab w:val="center" w:pos="1239"/>
              </w:tabs>
              <w:rPr>
                <w:rFonts w:cstheme="minorHAnsi"/>
                <w:sz w:val="24"/>
                <w:szCs w:val="24"/>
              </w:rPr>
            </w:pPr>
            <w:sdt>
              <w:sdtPr>
                <w:rPr>
                  <w:rFonts w:cstheme="minorHAnsi"/>
                  <w:sz w:val="24"/>
                  <w:szCs w:val="24"/>
                </w:rPr>
                <w:id w:val="280849647"/>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613541">
              <w:rPr>
                <w:rFonts w:cstheme="minorHAnsi"/>
                <w:sz w:val="24"/>
                <w:szCs w:val="24"/>
              </w:rPr>
              <w:t xml:space="preserve"> </w:t>
            </w:r>
            <w:r w:rsidR="003E04CB" w:rsidRPr="002F6FB5">
              <w:rPr>
                <w:rFonts w:cstheme="minorHAnsi"/>
                <w:sz w:val="24"/>
                <w:szCs w:val="24"/>
              </w:rPr>
              <w:t xml:space="preserve">Yes              </w:t>
            </w:r>
          </w:p>
          <w:p w14:paraId="334EDFB1" w14:textId="130719B7" w:rsidR="003E04CB" w:rsidRPr="002F6FB5" w:rsidRDefault="00F34800" w:rsidP="00AD6C33">
            <w:pPr>
              <w:tabs>
                <w:tab w:val="center" w:pos="1239"/>
              </w:tabs>
              <w:rPr>
                <w:rFonts w:cstheme="minorHAnsi"/>
                <w:sz w:val="24"/>
                <w:szCs w:val="24"/>
              </w:rPr>
            </w:pPr>
            <w:sdt>
              <w:sdtPr>
                <w:rPr>
                  <w:rFonts w:cstheme="minorHAnsi"/>
                  <w:sz w:val="24"/>
                  <w:szCs w:val="24"/>
                </w:rPr>
                <w:id w:val="1466623000"/>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613541">
              <w:rPr>
                <w:rFonts w:cstheme="minorHAnsi"/>
                <w:sz w:val="24"/>
                <w:szCs w:val="24"/>
              </w:rPr>
              <w:t xml:space="preserve"> </w:t>
            </w:r>
            <w:r w:rsidR="003E04CB" w:rsidRPr="002F6FB5">
              <w:rPr>
                <w:rFonts w:cstheme="minorHAnsi"/>
                <w:sz w:val="24"/>
                <w:szCs w:val="24"/>
              </w:rPr>
              <w:t>No</w:t>
            </w:r>
          </w:p>
        </w:tc>
      </w:tr>
      <w:tr w:rsidR="003E04CB" w:rsidRPr="002F6FB5" w14:paraId="6F7BC9F4" w14:textId="77777777" w:rsidTr="009B730D">
        <w:trPr>
          <w:trHeight w:val="1872"/>
        </w:trPr>
        <w:tc>
          <w:tcPr>
            <w:tcW w:w="8095" w:type="dxa"/>
          </w:tcPr>
          <w:p w14:paraId="33A09FBA" w14:textId="77777777" w:rsidR="003E04CB" w:rsidRPr="002F6FB5" w:rsidRDefault="003E04CB" w:rsidP="004D5CA8">
            <w:pPr>
              <w:numPr>
                <w:ilvl w:val="0"/>
                <w:numId w:val="1"/>
              </w:numPr>
              <w:contextualSpacing/>
              <w:rPr>
                <w:rFonts w:cstheme="minorHAnsi"/>
                <w:b/>
                <w:bCs/>
                <w:sz w:val="24"/>
                <w:szCs w:val="24"/>
              </w:rPr>
            </w:pPr>
            <w:r w:rsidRPr="002F6FB5">
              <w:rPr>
                <w:rFonts w:cstheme="minorHAnsi"/>
                <w:b/>
                <w:bCs/>
                <w:sz w:val="24"/>
                <w:szCs w:val="24"/>
              </w:rPr>
              <w:t>Drug Free Workplace Policy</w:t>
            </w:r>
          </w:p>
          <w:p w14:paraId="436A9EFD" w14:textId="1C8D1339" w:rsidR="00F12AA5" w:rsidRPr="002F6FB5" w:rsidRDefault="003E04CB" w:rsidP="0039173D">
            <w:pPr>
              <w:ind w:left="340"/>
              <w:rPr>
                <w:rFonts w:cstheme="minorHAnsi"/>
                <w:sz w:val="24"/>
                <w:szCs w:val="24"/>
              </w:rPr>
            </w:pPr>
            <w:r w:rsidRPr="002F6FB5">
              <w:rPr>
                <w:rFonts w:cstheme="minorHAnsi"/>
                <w:sz w:val="24"/>
                <w:szCs w:val="24"/>
              </w:rPr>
              <w:t xml:space="preserve">Each grantee is required to have a Drug Free Workplace Policy and procedures to carry out the policy. The policy must include that the contracting or granting agency (DEHCR) will be notified within 10 days after receiving notice that a covered employee (an employee supported with </w:t>
            </w:r>
            <w:r w:rsidR="00F502B9">
              <w:rPr>
                <w:rFonts w:cstheme="minorHAnsi"/>
                <w:sz w:val="24"/>
                <w:szCs w:val="24"/>
              </w:rPr>
              <w:t>CDBG CV</w:t>
            </w:r>
            <w:r w:rsidRPr="002F6FB5">
              <w:rPr>
                <w:rFonts w:cstheme="minorHAnsi"/>
                <w:sz w:val="24"/>
                <w:szCs w:val="24"/>
              </w:rPr>
              <w:t xml:space="preserve"> funds) has been convicted of a criminal drug violation in the workplace.</w:t>
            </w:r>
          </w:p>
        </w:tc>
        <w:tc>
          <w:tcPr>
            <w:tcW w:w="1255" w:type="dxa"/>
            <w:vAlign w:val="center"/>
          </w:tcPr>
          <w:p w14:paraId="6C6234B0" w14:textId="178291AF" w:rsidR="003E04CB" w:rsidRPr="002F6FB5" w:rsidRDefault="00F34800" w:rsidP="003E04CB">
            <w:pPr>
              <w:tabs>
                <w:tab w:val="center" w:pos="1239"/>
              </w:tabs>
              <w:rPr>
                <w:rFonts w:cstheme="minorHAnsi"/>
                <w:sz w:val="24"/>
                <w:szCs w:val="24"/>
              </w:rPr>
            </w:pPr>
            <w:sdt>
              <w:sdtPr>
                <w:rPr>
                  <w:rFonts w:cstheme="minorHAnsi"/>
                  <w:sz w:val="24"/>
                  <w:szCs w:val="24"/>
                </w:rPr>
                <w:id w:val="1081413976"/>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613541">
              <w:rPr>
                <w:rFonts w:cstheme="minorHAnsi"/>
                <w:sz w:val="24"/>
                <w:szCs w:val="24"/>
              </w:rPr>
              <w:t xml:space="preserve"> </w:t>
            </w:r>
            <w:r w:rsidR="003E04CB" w:rsidRPr="002F6FB5">
              <w:rPr>
                <w:rFonts w:cstheme="minorHAnsi"/>
                <w:sz w:val="24"/>
                <w:szCs w:val="24"/>
              </w:rPr>
              <w:t xml:space="preserve">Yes              </w:t>
            </w:r>
          </w:p>
          <w:p w14:paraId="322278A9" w14:textId="31077562" w:rsidR="003E04CB" w:rsidRPr="002F6FB5" w:rsidRDefault="00F34800" w:rsidP="00AD6C33">
            <w:pPr>
              <w:tabs>
                <w:tab w:val="center" w:pos="1239"/>
              </w:tabs>
              <w:rPr>
                <w:rFonts w:cstheme="minorHAnsi"/>
                <w:sz w:val="24"/>
                <w:szCs w:val="24"/>
              </w:rPr>
            </w:pPr>
            <w:sdt>
              <w:sdtPr>
                <w:rPr>
                  <w:rFonts w:cstheme="minorHAnsi"/>
                  <w:sz w:val="24"/>
                  <w:szCs w:val="24"/>
                </w:rPr>
                <w:id w:val="-1374455006"/>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613541">
              <w:rPr>
                <w:rFonts w:cstheme="minorHAnsi"/>
                <w:sz w:val="24"/>
                <w:szCs w:val="24"/>
              </w:rPr>
              <w:t xml:space="preserve"> </w:t>
            </w:r>
            <w:r w:rsidR="003E04CB" w:rsidRPr="002F6FB5">
              <w:rPr>
                <w:rFonts w:cstheme="minorHAnsi"/>
                <w:sz w:val="24"/>
                <w:szCs w:val="24"/>
              </w:rPr>
              <w:t>No</w:t>
            </w:r>
          </w:p>
        </w:tc>
      </w:tr>
      <w:tr w:rsidR="003E04CB" w:rsidRPr="002F6FB5" w14:paraId="117FFF7C" w14:textId="77777777" w:rsidTr="009B730D">
        <w:trPr>
          <w:trHeight w:val="1296"/>
        </w:trPr>
        <w:tc>
          <w:tcPr>
            <w:tcW w:w="8095" w:type="dxa"/>
          </w:tcPr>
          <w:p w14:paraId="7AFF7851" w14:textId="77777777" w:rsidR="003E04CB" w:rsidRPr="002F6FB5" w:rsidRDefault="003E04CB" w:rsidP="004D5CA8">
            <w:pPr>
              <w:numPr>
                <w:ilvl w:val="0"/>
                <w:numId w:val="1"/>
              </w:numPr>
              <w:contextualSpacing/>
              <w:rPr>
                <w:rFonts w:cstheme="minorHAnsi"/>
                <w:b/>
                <w:bCs/>
                <w:sz w:val="24"/>
                <w:szCs w:val="24"/>
              </w:rPr>
            </w:pPr>
            <w:r w:rsidRPr="002F6FB5">
              <w:rPr>
                <w:rFonts w:cstheme="minorHAnsi"/>
                <w:b/>
                <w:bCs/>
                <w:sz w:val="24"/>
                <w:szCs w:val="24"/>
              </w:rPr>
              <w:t>Anti-Lobbying Requirements</w:t>
            </w:r>
          </w:p>
          <w:p w14:paraId="65ED927D" w14:textId="0E2CDEF9" w:rsidR="00DB284B" w:rsidRPr="002F6FB5" w:rsidRDefault="003E04CB" w:rsidP="0039173D">
            <w:pPr>
              <w:ind w:left="340"/>
              <w:rPr>
                <w:rFonts w:cstheme="minorHAnsi"/>
                <w:sz w:val="24"/>
                <w:szCs w:val="24"/>
              </w:rPr>
            </w:pPr>
            <w:r w:rsidRPr="002F6FB5">
              <w:rPr>
                <w:rFonts w:cstheme="minorHAnsi"/>
                <w:sz w:val="24"/>
                <w:szCs w:val="24"/>
              </w:rPr>
              <w:t xml:space="preserve">Each grantee is required to have a policy in place to ensure compliance with anti-lobbying requirements. </w:t>
            </w:r>
            <w:r w:rsidR="00F502B9">
              <w:rPr>
                <w:rFonts w:cstheme="minorHAnsi"/>
                <w:sz w:val="24"/>
                <w:szCs w:val="24"/>
              </w:rPr>
              <w:t>CDBG CV</w:t>
            </w:r>
            <w:r w:rsidRPr="002F6FB5">
              <w:rPr>
                <w:rFonts w:cstheme="minorHAnsi"/>
                <w:sz w:val="24"/>
                <w:szCs w:val="24"/>
              </w:rPr>
              <w:t xml:space="preserve"> funds may not be used to influence federal contracting or financial transactions.</w:t>
            </w:r>
          </w:p>
        </w:tc>
        <w:tc>
          <w:tcPr>
            <w:tcW w:w="1255" w:type="dxa"/>
            <w:vAlign w:val="center"/>
          </w:tcPr>
          <w:p w14:paraId="6619C2B0" w14:textId="5CC2C999" w:rsidR="003E04CB" w:rsidRPr="002F6FB5" w:rsidRDefault="00F34800" w:rsidP="00DB284B">
            <w:pPr>
              <w:tabs>
                <w:tab w:val="center" w:pos="1239"/>
              </w:tabs>
              <w:rPr>
                <w:rFonts w:cstheme="minorHAnsi"/>
                <w:sz w:val="24"/>
                <w:szCs w:val="24"/>
              </w:rPr>
            </w:pPr>
            <w:sdt>
              <w:sdtPr>
                <w:rPr>
                  <w:rFonts w:cstheme="minorHAnsi"/>
                  <w:sz w:val="24"/>
                  <w:szCs w:val="24"/>
                </w:rPr>
                <w:id w:val="653103730"/>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613541">
              <w:rPr>
                <w:rFonts w:cstheme="minorHAnsi"/>
                <w:sz w:val="24"/>
                <w:szCs w:val="24"/>
              </w:rPr>
              <w:t xml:space="preserve"> </w:t>
            </w:r>
            <w:r w:rsidR="003E04CB" w:rsidRPr="002F6FB5">
              <w:rPr>
                <w:rFonts w:cstheme="minorHAnsi"/>
                <w:sz w:val="24"/>
                <w:szCs w:val="24"/>
              </w:rPr>
              <w:t>Yes</w:t>
            </w:r>
          </w:p>
          <w:p w14:paraId="32D787C3" w14:textId="0069CB14" w:rsidR="003E04CB" w:rsidRPr="002F6FB5" w:rsidRDefault="00F34800" w:rsidP="00AD6C33">
            <w:pPr>
              <w:tabs>
                <w:tab w:val="center" w:pos="1239"/>
              </w:tabs>
              <w:rPr>
                <w:rFonts w:cstheme="minorHAnsi"/>
                <w:sz w:val="24"/>
                <w:szCs w:val="24"/>
              </w:rPr>
            </w:pPr>
            <w:sdt>
              <w:sdtPr>
                <w:rPr>
                  <w:rFonts w:cstheme="minorHAnsi"/>
                  <w:sz w:val="24"/>
                  <w:szCs w:val="24"/>
                </w:rPr>
                <w:id w:val="-2061079897"/>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613541">
              <w:rPr>
                <w:rFonts w:cstheme="minorHAnsi"/>
                <w:sz w:val="24"/>
                <w:szCs w:val="24"/>
              </w:rPr>
              <w:t xml:space="preserve"> </w:t>
            </w:r>
            <w:r w:rsidR="003E04CB" w:rsidRPr="002F6FB5">
              <w:rPr>
                <w:rFonts w:cstheme="minorHAnsi"/>
                <w:sz w:val="24"/>
                <w:szCs w:val="24"/>
              </w:rPr>
              <w:t>No</w:t>
            </w:r>
          </w:p>
        </w:tc>
      </w:tr>
      <w:tr w:rsidR="003E04CB" w:rsidRPr="002F6FB5" w14:paraId="6B2FC568" w14:textId="77777777" w:rsidTr="009B730D">
        <w:trPr>
          <w:trHeight w:val="1872"/>
        </w:trPr>
        <w:tc>
          <w:tcPr>
            <w:tcW w:w="8095" w:type="dxa"/>
          </w:tcPr>
          <w:p w14:paraId="76790200" w14:textId="77777777" w:rsidR="003E04CB" w:rsidRPr="002F6FB5" w:rsidRDefault="003E04CB" w:rsidP="004D5CA8">
            <w:pPr>
              <w:numPr>
                <w:ilvl w:val="0"/>
                <w:numId w:val="1"/>
              </w:numPr>
              <w:contextualSpacing/>
              <w:rPr>
                <w:rFonts w:cstheme="minorHAnsi"/>
                <w:b/>
                <w:bCs/>
                <w:sz w:val="24"/>
                <w:szCs w:val="24"/>
              </w:rPr>
            </w:pPr>
            <w:r w:rsidRPr="002F6FB5">
              <w:rPr>
                <w:rFonts w:cstheme="minorHAnsi"/>
                <w:b/>
                <w:bCs/>
                <w:sz w:val="24"/>
                <w:szCs w:val="24"/>
              </w:rPr>
              <w:t>Recordkeeping and Retention</w:t>
            </w:r>
          </w:p>
          <w:p w14:paraId="32257E6F" w14:textId="68E46A93" w:rsidR="003E04CB" w:rsidRPr="002F6FB5" w:rsidRDefault="003E04CB" w:rsidP="0039173D">
            <w:pPr>
              <w:ind w:left="340"/>
              <w:rPr>
                <w:rFonts w:cstheme="minorHAnsi"/>
                <w:sz w:val="24"/>
                <w:szCs w:val="24"/>
              </w:rPr>
            </w:pPr>
            <w:r w:rsidRPr="002F6FB5">
              <w:rPr>
                <w:rFonts w:cstheme="minorHAnsi"/>
                <w:sz w:val="24"/>
                <w:szCs w:val="24"/>
              </w:rPr>
              <w:t>Grantees must retain all program files and records (including client files) for a minimum of five (5) years after the contract period ends.</w:t>
            </w:r>
            <w:r w:rsidR="00F12AA5" w:rsidRPr="002F6FB5">
              <w:rPr>
                <w:rFonts w:cstheme="minorHAnsi"/>
                <w:sz w:val="24"/>
                <w:szCs w:val="24"/>
              </w:rPr>
              <w:t xml:space="preserve"> </w:t>
            </w:r>
            <w:r w:rsidRPr="002F6FB5">
              <w:rPr>
                <w:rFonts w:cstheme="minorHAnsi"/>
                <w:sz w:val="24"/>
                <w:szCs w:val="24"/>
              </w:rPr>
              <w:t>All files must be available for review or audit upon request from DEHCR. Often the turnaround for file requests is short; therefore, files must be readily accessible so they can be provided to DEHCR within the timeframe requested.</w:t>
            </w:r>
          </w:p>
        </w:tc>
        <w:tc>
          <w:tcPr>
            <w:tcW w:w="1255" w:type="dxa"/>
            <w:vAlign w:val="center"/>
          </w:tcPr>
          <w:p w14:paraId="637041C9" w14:textId="2D1F1105" w:rsidR="003E04CB" w:rsidRPr="002F6FB5" w:rsidRDefault="00F34800" w:rsidP="003E04CB">
            <w:pPr>
              <w:tabs>
                <w:tab w:val="center" w:pos="1239"/>
              </w:tabs>
              <w:rPr>
                <w:rFonts w:cstheme="minorHAnsi"/>
                <w:sz w:val="24"/>
                <w:szCs w:val="24"/>
              </w:rPr>
            </w:pPr>
            <w:sdt>
              <w:sdtPr>
                <w:rPr>
                  <w:rFonts w:cstheme="minorHAnsi"/>
                  <w:sz w:val="24"/>
                  <w:szCs w:val="24"/>
                </w:rPr>
                <w:id w:val="-377473217"/>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613541">
              <w:rPr>
                <w:rFonts w:cstheme="minorHAnsi"/>
                <w:sz w:val="24"/>
                <w:szCs w:val="24"/>
              </w:rPr>
              <w:t xml:space="preserve"> </w:t>
            </w:r>
            <w:r w:rsidR="003E04CB" w:rsidRPr="002F6FB5">
              <w:rPr>
                <w:rFonts w:cstheme="minorHAnsi"/>
                <w:sz w:val="24"/>
                <w:szCs w:val="24"/>
              </w:rPr>
              <w:t xml:space="preserve">Yes              </w:t>
            </w:r>
          </w:p>
          <w:p w14:paraId="51C77065" w14:textId="5AF33E8A" w:rsidR="003E04CB" w:rsidRPr="002F6FB5" w:rsidRDefault="00F34800" w:rsidP="00AD6C33">
            <w:pPr>
              <w:tabs>
                <w:tab w:val="center" w:pos="1239"/>
              </w:tabs>
              <w:rPr>
                <w:rFonts w:cstheme="minorHAnsi"/>
                <w:sz w:val="24"/>
                <w:szCs w:val="24"/>
              </w:rPr>
            </w:pPr>
            <w:sdt>
              <w:sdtPr>
                <w:rPr>
                  <w:rFonts w:cstheme="minorHAnsi"/>
                  <w:sz w:val="24"/>
                  <w:szCs w:val="24"/>
                </w:rPr>
                <w:id w:val="-1138334325"/>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613541">
              <w:rPr>
                <w:rFonts w:cstheme="minorHAnsi"/>
                <w:sz w:val="24"/>
                <w:szCs w:val="24"/>
              </w:rPr>
              <w:t xml:space="preserve"> </w:t>
            </w:r>
            <w:r w:rsidR="003E04CB" w:rsidRPr="002F6FB5">
              <w:rPr>
                <w:rFonts w:cstheme="minorHAnsi"/>
                <w:sz w:val="24"/>
                <w:szCs w:val="24"/>
              </w:rPr>
              <w:t>No</w:t>
            </w:r>
          </w:p>
        </w:tc>
      </w:tr>
    </w:tbl>
    <w:p w14:paraId="79772B69" w14:textId="284A7C29" w:rsidR="00571D9E" w:rsidRPr="00143C78" w:rsidRDefault="00571D9E" w:rsidP="00143C78">
      <w:pPr>
        <w:pStyle w:val="TOCHeading"/>
        <w:outlineLvl w:val="1"/>
        <w:rPr>
          <w:rFonts w:asciiTheme="minorHAnsi" w:hAnsiTheme="minorHAnsi" w:cstheme="minorHAnsi"/>
          <w:bCs/>
          <w:i/>
          <w:color w:val="00B0F0"/>
        </w:rPr>
      </w:pPr>
      <w:bookmarkStart w:id="24" w:name="_Toc178165330"/>
      <w:bookmarkStart w:id="25" w:name="_Toc180138877"/>
      <w:r w:rsidRPr="00143C78">
        <w:rPr>
          <w:rFonts w:asciiTheme="minorHAnsi" w:hAnsiTheme="minorHAnsi" w:cstheme="minorHAnsi"/>
          <w:b/>
          <w:bCs/>
          <w:color w:val="00B0F0"/>
        </w:rPr>
        <w:t>Financial Management</w:t>
      </w:r>
      <w:r w:rsidR="00C442BA" w:rsidRPr="00143C78">
        <w:rPr>
          <w:rFonts w:asciiTheme="minorHAnsi" w:hAnsiTheme="minorHAnsi" w:cstheme="minorHAnsi"/>
          <w:b/>
          <w:bCs/>
          <w:color w:val="00B0F0"/>
        </w:rPr>
        <w:t xml:space="preserve"> Questions</w:t>
      </w:r>
      <w:bookmarkEnd w:id="24"/>
      <w:bookmarkEnd w:id="25"/>
      <w:r w:rsidR="00C442BA" w:rsidRPr="00143C78">
        <w:rPr>
          <w:rFonts w:asciiTheme="minorHAnsi" w:hAnsiTheme="minorHAnsi" w:cstheme="minorHAnsi"/>
          <w:b/>
          <w:bCs/>
          <w:color w:val="00B0F0"/>
        </w:rPr>
        <w:t xml:space="preserve"> </w:t>
      </w:r>
    </w:p>
    <w:p w14:paraId="0F254BFF" w14:textId="19EB89AF" w:rsidR="00571D9E" w:rsidRDefault="00571D9E" w:rsidP="009B730D">
      <w:pPr>
        <w:spacing w:after="120"/>
        <w:rPr>
          <w:rFonts w:ascii="Calibri" w:hAnsi="Calibri"/>
          <w:sz w:val="24"/>
          <w:szCs w:val="24"/>
        </w:rPr>
      </w:pPr>
      <w:r>
        <w:rPr>
          <w:rFonts w:ascii="Calibri" w:hAnsi="Calibri"/>
          <w:sz w:val="24"/>
          <w:szCs w:val="24"/>
        </w:rPr>
        <w:t xml:space="preserve">Maintaining clear records and tracking each funding source separately is required by DEHCR. Please answer the following questions: </w:t>
      </w:r>
    </w:p>
    <w:tbl>
      <w:tblPr>
        <w:tblStyle w:val="TableGrid4"/>
        <w:tblW w:w="0" w:type="auto"/>
        <w:tblLook w:val="04A0" w:firstRow="1" w:lastRow="0" w:firstColumn="1" w:lastColumn="0" w:noHBand="0" w:noVBand="1"/>
      </w:tblPr>
      <w:tblGrid>
        <w:gridCol w:w="8095"/>
        <w:gridCol w:w="1255"/>
      </w:tblGrid>
      <w:tr w:rsidR="00571D9E" w:rsidRPr="00571D9E" w14:paraId="4559B84A" w14:textId="77777777" w:rsidTr="009B730D">
        <w:tc>
          <w:tcPr>
            <w:tcW w:w="8095" w:type="dxa"/>
            <w:shd w:val="clear" w:color="auto" w:fill="F2F2F2" w:themeFill="background1" w:themeFillShade="F2"/>
          </w:tcPr>
          <w:p w14:paraId="29C9A2DA" w14:textId="77777777" w:rsidR="00571D9E" w:rsidRPr="007D7C58" w:rsidRDefault="00571D9E" w:rsidP="00571D9E">
            <w:pPr>
              <w:jc w:val="center"/>
              <w:rPr>
                <w:rFonts w:cstheme="minorHAnsi"/>
                <w:b/>
                <w:bCs/>
                <w:sz w:val="24"/>
                <w:szCs w:val="24"/>
              </w:rPr>
            </w:pPr>
            <w:r w:rsidRPr="007D7C58">
              <w:rPr>
                <w:rFonts w:cstheme="minorHAnsi"/>
                <w:b/>
                <w:bCs/>
                <w:sz w:val="24"/>
                <w:szCs w:val="24"/>
              </w:rPr>
              <w:t>Questions</w:t>
            </w:r>
          </w:p>
        </w:tc>
        <w:tc>
          <w:tcPr>
            <w:tcW w:w="1255" w:type="dxa"/>
            <w:shd w:val="clear" w:color="auto" w:fill="F2F2F2" w:themeFill="background1" w:themeFillShade="F2"/>
          </w:tcPr>
          <w:p w14:paraId="3779590A" w14:textId="77777777" w:rsidR="00571D9E" w:rsidRPr="007D7C58" w:rsidRDefault="00571D9E" w:rsidP="00571D9E">
            <w:pPr>
              <w:tabs>
                <w:tab w:val="center" w:pos="1239"/>
              </w:tabs>
              <w:jc w:val="center"/>
              <w:rPr>
                <w:rFonts w:cstheme="minorHAnsi"/>
                <w:b/>
                <w:bCs/>
                <w:sz w:val="24"/>
                <w:szCs w:val="24"/>
              </w:rPr>
            </w:pPr>
            <w:r w:rsidRPr="007D7C58">
              <w:rPr>
                <w:rFonts w:cstheme="minorHAnsi"/>
                <w:b/>
                <w:bCs/>
                <w:sz w:val="24"/>
                <w:szCs w:val="24"/>
              </w:rPr>
              <w:t>Answers</w:t>
            </w:r>
          </w:p>
        </w:tc>
      </w:tr>
      <w:tr w:rsidR="00571D9E" w:rsidRPr="00571D9E" w14:paraId="4A1C000F" w14:textId="77777777" w:rsidTr="009B730D">
        <w:tc>
          <w:tcPr>
            <w:tcW w:w="8095" w:type="dxa"/>
            <w:vAlign w:val="center"/>
          </w:tcPr>
          <w:p w14:paraId="1DFFB8B1" w14:textId="6AF4F691" w:rsidR="00571D9E" w:rsidRPr="007D7C58" w:rsidRDefault="00571D9E" w:rsidP="004D5CA8">
            <w:pPr>
              <w:numPr>
                <w:ilvl w:val="0"/>
                <w:numId w:val="1"/>
              </w:numPr>
              <w:contextualSpacing/>
              <w:rPr>
                <w:rFonts w:cstheme="minorHAnsi"/>
                <w:sz w:val="24"/>
                <w:szCs w:val="24"/>
              </w:rPr>
            </w:pPr>
            <w:r w:rsidRPr="007D7C58">
              <w:rPr>
                <w:rFonts w:cstheme="minorHAnsi"/>
                <w:sz w:val="24"/>
                <w:szCs w:val="24"/>
              </w:rPr>
              <w:t xml:space="preserve">Does </w:t>
            </w:r>
            <w:r w:rsidR="00613541">
              <w:rPr>
                <w:rFonts w:cstheme="minorHAnsi"/>
                <w:sz w:val="24"/>
                <w:szCs w:val="24"/>
              </w:rPr>
              <w:t>the applicant</w:t>
            </w:r>
            <w:r w:rsidRPr="007D7C58">
              <w:rPr>
                <w:rFonts w:cstheme="minorHAnsi"/>
                <w:sz w:val="24"/>
                <w:szCs w:val="24"/>
              </w:rPr>
              <w:t xml:space="preserve"> agency have a method of tracking each funding source from DEHCR separately? </w:t>
            </w:r>
          </w:p>
        </w:tc>
        <w:tc>
          <w:tcPr>
            <w:tcW w:w="1255" w:type="dxa"/>
            <w:vAlign w:val="center"/>
          </w:tcPr>
          <w:p w14:paraId="765D0E8D" w14:textId="52A3F822" w:rsidR="00571D9E" w:rsidRPr="007D7C58" w:rsidRDefault="00F34800" w:rsidP="009B730D">
            <w:pPr>
              <w:tabs>
                <w:tab w:val="center" w:pos="1239"/>
              </w:tabs>
              <w:rPr>
                <w:rFonts w:cstheme="minorHAnsi"/>
                <w:sz w:val="24"/>
                <w:szCs w:val="24"/>
              </w:rPr>
            </w:pPr>
            <w:sdt>
              <w:sdtPr>
                <w:rPr>
                  <w:rFonts w:cstheme="minorHAnsi"/>
                  <w:sz w:val="24"/>
                  <w:szCs w:val="24"/>
                </w:rPr>
                <w:id w:val="-1536266190"/>
                <w14:checkbox>
                  <w14:checked w14:val="0"/>
                  <w14:checkedState w14:val="2612" w14:font="MS Gothic"/>
                  <w14:uncheckedState w14:val="2610" w14:font="MS Gothic"/>
                </w14:checkbox>
              </w:sdtPr>
              <w:sdtEndPr/>
              <w:sdtContent>
                <w:r w:rsidR="00571D9E" w:rsidRPr="007D7C58">
                  <w:rPr>
                    <w:rFonts w:ascii="Segoe UI Symbol" w:hAnsi="Segoe UI Symbol" w:cs="Segoe UI Symbol"/>
                    <w:sz w:val="24"/>
                    <w:szCs w:val="24"/>
                  </w:rPr>
                  <w:t>☐</w:t>
                </w:r>
              </w:sdtContent>
            </w:sdt>
            <w:r w:rsidR="00613541">
              <w:rPr>
                <w:rFonts w:cstheme="minorHAnsi"/>
                <w:sz w:val="24"/>
                <w:szCs w:val="24"/>
              </w:rPr>
              <w:t xml:space="preserve"> </w:t>
            </w:r>
            <w:r w:rsidR="00571D9E" w:rsidRPr="007D7C58">
              <w:rPr>
                <w:rFonts w:cstheme="minorHAnsi"/>
                <w:sz w:val="24"/>
                <w:szCs w:val="24"/>
              </w:rPr>
              <w:t xml:space="preserve">Yes              </w:t>
            </w:r>
          </w:p>
          <w:p w14:paraId="491873B7" w14:textId="44068D07" w:rsidR="00571D9E" w:rsidRPr="007D7C58" w:rsidRDefault="00F34800" w:rsidP="009B730D">
            <w:pPr>
              <w:tabs>
                <w:tab w:val="center" w:pos="1239"/>
              </w:tabs>
              <w:rPr>
                <w:rFonts w:cstheme="minorHAnsi"/>
                <w:sz w:val="24"/>
                <w:szCs w:val="24"/>
              </w:rPr>
            </w:pPr>
            <w:sdt>
              <w:sdtPr>
                <w:rPr>
                  <w:rFonts w:cstheme="minorHAnsi"/>
                  <w:sz w:val="24"/>
                  <w:szCs w:val="24"/>
                </w:rPr>
                <w:id w:val="2090956662"/>
                <w14:checkbox>
                  <w14:checked w14:val="0"/>
                  <w14:checkedState w14:val="2612" w14:font="MS Gothic"/>
                  <w14:uncheckedState w14:val="2610" w14:font="MS Gothic"/>
                </w14:checkbox>
              </w:sdtPr>
              <w:sdtEndPr/>
              <w:sdtContent>
                <w:r w:rsidR="00571D9E" w:rsidRPr="007D7C58">
                  <w:rPr>
                    <w:rFonts w:ascii="Segoe UI Symbol" w:hAnsi="Segoe UI Symbol" w:cs="Segoe UI Symbol"/>
                    <w:sz w:val="24"/>
                    <w:szCs w:val="24"/>
                  </w:rPr>
                  <w:t>☐</w:t>
                </w:r>
              </w:sdtContent>
            </w:sdt>
            <w:r w:rsidR="00613541">
              <w:rPr>
                <w:rFonts w:cstheme="minorHAnsi"/>
                <w:sz w:val="24"/>
                <w:szCs w:val="24"/>
              </w:rPr>
              <w:t xml:space="preserve"> </w:t>
            </w:r>
            <w:r w:rsidR="00571D9E" w:rsidRPr="007D7C58">
              <w:rPr>
                <w:rFonts w:cstheme="minorHAnsi"/>
                <w:sz w:val="24"/>
                <w:szCs w:val="24"/>
              </w:rPr>
              <w:t>No</w:t>
            </w:r>
          </w:p>
        </w:tc>
      </w:tr>
      <w:tr w:rsidR="00571D9E" w:rsidRPr="00571D9E" w14:paraId="64243F7A" w14:textId="77777777" w:rsidTr="009B730D">
        <w:tc>
          <w:tcPr>
            <w:tcW w:w="8095" w:type="dxa"/>
            <w:vAlign w:val="center"/>
          </w:tcPr>
          <w:p w14:paraId="2F3B0B5A" w14:textId="15A43D4E" w:rsidR="00571D9E" w:rsidRPr="007D7C58" w:rsidRDefault="00571D9E" w:rsidP="004D5CA8">
            <w:pPr>
              <w:numPr>
                <w:ilvl w:val="0"/>
                <w:numId w:val="1"/>
              </w:numPr>
              <w:contextualSpacing/>
              <w:rPr>
                <w:rFonts w:cstheme="minorHAnsi"/>
                <w:sz w:val="24"/>
                <w:szCs w:val="24"/>
              </w:rPr>
            </w:pPr>
            <w:r w:rsidRPr="007D7C58">
              <w:rPr>
                <w:rFonts w:cstheme="minorHAnsi"/>
                <w:sz w:val="24"/>
                <w:szCs w:val="24"/>
              </w:rPr>
              <w:t xml:space="preserve">Does </w:t>
            </w:r>
            <w:r w:rsidR="00613541">
              <w:rPr>
                <w:rFonts w:cstheme="minorHAnsi"/>
                <w:sz w:val="24"/>
                <w:szCs w:val="24"/>
              </w:rPr>
              <w:t>the applicant</w:t>
            </w:r>
            <w:r w:rsidRPr="007D7C58">
              <w:rPr>
                <w:rFonts w:cstheme="minorHAnsi"/>
                <w:sz w:val="24"/>
                <w:szCs w:val="24"/>
              </w:rPr>
              <w:t xml:space="preserve"> agency have policies and procedures for keeping backup documentation on </w:t>
            </w:r>
            <w:proofErr w:type="gramStart"/>
            <w:r w:rsidRPr="007D7C58">
              <w:rPr>
                <w:rFonts w:cstheme="minorHAnsi"/>
                <w:sz w:val="24"/>
                <w:szCs w:val="24"/>
              </w:rPr>
              <w:t>expenditures</w:t>
            </w:r>
            <w:proofErr w:type="gramEnd"/>
            <w:r w:rsidRPr="007D7C58">
              <w:rPr>
                <w:rFonts w:cstheme="minorHAnsi"/>
                <w:sz w:val="24"/>
                <w:szCs w:val="24"/>
              </w:rPr>
              <w:t xml:space="preserve"> so </w:t>
            </w:r>
            <w:r w:rsidR="00613541">
              <w:rPr>
                <w:rFonts w:cstheme="minorHAnsi"/>
                <w:sz w:val="24"/>
                <w:szCs w:val="24"/>
              </w:rPr>
              <w:t>they</w:t>
            </w:r>
            <w:r w:rsidRPr="007D7C58">
              <w:rPr>
                <w:rFonts w:cstheme="minorHAnsi"/>
                <w:sz w:val="24"/>
                <w:szCs w:val="24"/>
              </w:rPr>
              <w:t xml:space="preserve"> can be produced upon request? </w:t>
            </w:r>
          </w:p>
        </w:tc>
        <w:tc>
          <w:tcPr>
            <w:tcW w:w="1255" w:type="dxa"/>
            <w:vAlign w:val="center"/>
          </w:tcPr>
          <w:p w14:paraId="072F559D" w14:textId="58D09D72" w:rsidR="00571D9E" w:rsidRPr="007D7C58" w:rsidRDefault="00F34800" w:rsidP="009B730D">
            <w:pPr>
              <w:tabs>
                <w:tab w:val="center" w:pos="1239"/>
              </w:tabs>
              <w:rPr>
                <w:rFonts w:cstheme="minorHAnsi"/>
                <w:sz w:val="24"/>
                <w:szCs w:val="24"/>
              </w:rPr>
            </w:pPr>
            <w:sdt>
              <w:sdtPr>
                <w:rPr>
                  <w:rFonts w:cstheme="minorHAnsi"/>
                  <w:sz w:val="24"/>
                  <w:szCs w:val="24"/>
                </w:rPr>
                <w:id w:val="1432945346"/>
                <w14:checkbox>
                  <w14:checked w14:val="0"/>
                  <w14:checkedState w14:val="2612" w14:font="MS Gothic"/>
                  <w14:uncheckedState w14:val="2610" w14:font="MS Gothic"/>
                </w14:checkbox>
              </w:sdtPr>
              <w:sdtEndPr/>
              <w:sdtContent>
                <w:r w:rsidR="00571D9E" w:rsidRPr="007D7C58">
                  <w:rPr>
                    <w:rFonts w:ascii="Segoe UI Symbol" w:hAnsi="Segoe UI Symbol" w:cs="Segoe UI Symbol"/>
                    <w:sz w:val="24"/>
                    <w:szCs w:val="24"/>
                  </w:rPr>
                  <w:t>☐</w:t>
                </w:r>
              </w:sdtContent>
            </w:sdt>
            <w:r w:rsidR="00613541">
              <w:rPr>
                <w:rFonts w:cstheme="minorHAnsi"/>
                <w:sz w:val="24"/>
                <w:szCs w:val="24"/>
              </w:rPr>
              <w:t xml:space="preserve"> </w:t>
            </w:r>
            <w:r w:rsidR="00571D9E" w:rsidRPr="007D7C58">
              <w:rPr>
                <w:rFonts w:cstheme="minorHAnsi"/>
                <w:sz w:val="24"/>
                <w:szCs w:val="24"/>
              </w:rPr>
              <w:t xml:space="preserve">Yes              </w:t>
            </w:r>
          </w:p>
          <w:p w14:paraId="58A24454" w14:textId="3FBECD03" w:rsidR="00571D9E" w:rsidRPr="007D7C58" w:rsidRDefault="00F34800" w:rsidP="009B730D">
            <w:pPr>
              <w:tabs>
                <w:tab w:val="center" w:pos="1239"/>
              </w:tabs>
              <w:rPr>
                <w:rFonts w:cstheme="minorHAnsi"/>
                <w:sz w:val="24"/>
                <w:szCs w:val="24"/>
              </w:rPr>
            </w:pPr>
            <w:sdt>
              <w:sdtPr>
                <w:rPr>
                  <w:rFonts w:cstheme="minorHAnsi"/>
                  <w:sz w:val="24"/>
                  <w:szCs w:val="24"/>
                </w:rPr>
                <w:id w:val="146398658"/>
                <w14:checkbox>
                  <w14:checked w14:val="0"/>
                  <w14:checkedState w14:val="2612" w14:font="MS Gothic"/>
                  <w14:uncheckedState w14:val="2610" w14:font="MS Gothic"/>
                </w14:checkbox>
              </w:sdtPr>
              <w:sdtEndPr/>
              <w:sdtContent>
                <w:r w:rsidR="00571D9E" w:rsidRPr="007D7C58">
                  <w:rPr>
                    <w:rFonts w:ascii="Segoe UI Symbol" w:hAnsi="Segoe UI Symbol" w:cs="Segoe UI Symbol"/>
                    <w:sz w:val="24"/>
                    <w:szCs w:val="24"/>
                  </w:rPr>
                  <w:t>☐</w:t>
                </w:r>
              </w:sdtContent>
            </w:sdt>
            <w:r w:rsidR="00613541">
              <w:rPr>
                <w:rFonts w:cstheme="minorHAnsi"/>
                <w:sz w:val="24"/>
                <w:szCs w:val="24"/>
              </w:rPr>
              <w:t xml:space="preserve"> </w:t>
            </w:r>
            <w:r w:rsidR="00571D9E" w:rsidRPr="007D7C58">
              <w:rPr>
                <w:rFonts w:cstheme="minorHAnsi"/>
                <w:sz w:val="24"/>
                <w:szCs w:val="24"/>
              </w:rPr>
              <w:t>No</w:t>
            </w:r>
          </w:p>
        </w:tc>
      </w:tr>
      <w:tr w:rsidR="00571D9E" w:rsidRPr="00571D9E" w14:paraId="2012F0B3" w14:textId="77777777" w:rsidTr="009B730D">
        <w:tc>
          <w:tcPr>
            <w:tcW w:w="8095" w:type="dxa"/>
            <w:vAlign w:val="center"/>
          </w:tcPr>
          <w:p w14:paraId="7B8303BD" w14:textId="52C24AF3" w:rsidR="00571D9E" w:rsidRPr="009B730D" w:rsidRDefault="00571D9E" w:rsidP="004D5CA8">
            <w:pPr>
              <w:numPr>
                <w:ilvl w:val="0"/>
                <w:numId w:val="1"/>
              </w:numPr>
              <w:contextualSpacing/>
              <w:rPr>
                <w:rFonts w:cstheme="minorHAnsi"/>
                <w:sz w:val="24"/>
                <w:szCs w:val="24"/>
              </w:rPr>
            </w:pPr>
            <w:r w:rsidRPr="007D7C58">
              <w:rPr>
                <w:rFonts w:cstheme="minorHAnsi"/>
                <w:sz w:val="24"/>
                <w:szCs w:val="24"/>
              </w:rPr>
              <w:t>Do payroll records clearly define payments among funding sources?</w:t>
            </w:r>
          </w:p>
        </w:tc>
        <w:tc>
          <w:tcPr>
            <w:tcW w:w="1255" w:type="dxa"/>
            <w:vAlign w:val="center"/>
          </w:tcPr>
          <w:p w14:paraId="6C3372C7" w14:textId="04E21A82" w:rsidR="00571D9E" w:rsidRPr="007D7C58" w:rsidRDefault="00F34800" w:rsidP="009B730D">
            <w:pPr>
              <w:tabs>
                <w:tab w:val="center" w:pos="1239"/>
              </w:tabs>
              <w:rPr>
                <w:rFonts w:cstheme="minorHAnsi"/>
                <w:sz w:val="24"/>
                <w:szCs w:val="24"/>
              </w:rPr>
            </w:pPr>
            <w:sdt>
              <w:sdtPr>
                <w:rPr>
                  <w:rFonts w:cstheme="minorHAnsi"/>
                  <w:sz w:val="24"/>
                  <w:szCs w:val="24"/>
                </w:rPr>
                <w:id w:val="-1253812009"/>
                <w14:checkbox>
                  <w14:checked w14:val="0"/>
                  <w14:checkedState w14:val="2612" w14:font="MS Gothic"/>
                  <w14:uncheckedState w14:val="2610" w14:font="MS Gothic"/>
                </w14:checkbox>
              </w:sdtPr>
              <w:sdtEndPr/>
              <w:sdtContent>
                <w:r w:rsidR="00571D9E" w:rsidRPr="007D7C58">
                  <w:rPr>
                    <w:rFonts w:ascii="Segoe UI Symbol" w:hAnsi="Segoe UI Symbol" w:cs="Segoe UI Symbol"/>
                    <w:sz w:val="24"/>
                    <w:szCs w:val="24"/>
                  </w:rPr>
                  <w:t>☐</w:t>
                </w:r>
              </w:sdtContent>
            </w:sdt>
            <w:r w:rsidR="00613541">
              <w:rPr>
                <w:rFonts w:cstheme="minorHAnsi"/>
                <w:sz w:val="24"/>
                <w:szCs w:val="24"/>
              </w:rPr>
              <w:t xml:space="preserve"> </w:t>
            </w:r>
            <w:r w:rsidR="00571D9E" w:rsidRPr="007D7C58">
              <w:rPr>
                <w:rFonts w:cstheme="minorHAnsi"/>
                <w:sz w:val="24"/>
                <w:szCs w:val="24"/>
              </w:rPr>
              <w:t xml:space="preserve">Yes              </w:t>
            </w:r>
          </w:p>
          <w:p w14:paraId="4EFECD33" w14:textId="398FF846" w:rsidR="00571D9E" w:rsidRPr="007D7C58" w:rsidRDefault="00F34800" w:rsidP="009B730D">
            <w:pPr>
              <w:tabs>
                <w:tab w:val="center" w:pos="1239"/>
              </w:tabs>
              <w:rPr>
                <w:rFonts w:cstheme="minorHAnsi"/>
                <w:sz w:val="24"/>
                <w:szCs w:val="24"/>
              </w:rPr>
            </w:pPr>
            <w:sdt>
              <w:sdtPr>
                <w:rPr>
                  <w:rFonts w:cstheme="minorHAnsi"/>
                  <w:sz w:val="24"/>
                  <w:szCs w:val="24"/>
                </w:rPr>
                <w:id w:val="-2077427195"/>
                <w14:checkbox>
                  <w14:checked w14:val="0"/>
                  <w14:checkedState w14:val="2612" w14:font="MS Gothic"/>
                  <w14:uncheckedState w14:val="2610" w14:font="MS Gothic"/>
                </w14:checkbox>
              </w:sdtPr>
              <w:sdtEndPr/>
              <w:sdtContent>
                <w:r w:rsidR="00571D9E" w:rsidRPr="007D7C58">
                  <w:rPr>
                    <w:rFonts w:ascii="Segoe UI Symbol" w:hAnsi="Segoe UI Symbol" w:cs="Segoe UI Symbol"/>
                    <w:sz w:val="24"/>
                    <w:szCs w:val="24"/>
                  </w:rPr>
                  <w:t>☐</w:t>
                </w:r>
              </w:sdtContent>
            </w:sdt>
            <w:r w:rsidR="00613541">
              <w:rPr>
                <w:rFonts w:cstheme="minorHAnsi"/>
                <w:sz w:val="24"/>
                <w:szCs w:val="24"/>
              </w:rPr>
              <w:t xml:space="preserve"> </w:t>
            </w:r>
            <w:r w:rsidR="00571D9E" w:rsidRPr="007D7C58">
              <w:rPr>
                <w:rFonts w:cstheme="minorHAnsi"/>
                <w:sz w:val="24"/>
                <w:szCs w:val="24"/>
              </w:rPr>
              <w:t>No</w:t>
            </w:r>
          </w:p>
        </w:tc>
      </w:tr>
      <w:tr w:rsidR="00571D9E" w:rsidRPr="00571D9E" w14:paraId="50EABC81" w14:textId="77777777" w:rsidTr="009B730D">
        <w:tc>
          <w:tcPr>
            <w:tcW w:w="8095" w:type="dxa"/>
            <w:vAlign w:val="center"/>
          </w:tcPr>
          <w:p w14:paraId="11A8CE55" w14:textId="77777777" w:rsidR="00571D9E" w:rsidRPr="007D7C58" w:rsidRDefault="00571D9E" w:rsidP="004D5CA8">
            <w:pPr>
              <w:numPr>
                <w:ilvl w:val="0"/>
                <w:numId w:val="1"/>
              </w:numPr>
              <w:contextualSpacing/>
              <w:rPr>
                <w:rFonts w:cstheme="minorHAnsi"/>
                <w:sz w:val="24"/>
                <w:szCs w:val="24"/>
              </w:rPr>
            </w:pPr>
            <w:r w:rsidRPr="007D7C58">
              <w:rPr>
                <w:rFonts w:cstheme="minorHAnsi"/>
                <w:sz w:val="24"/>
                <w:szCs w:val="24"/>
              </w:rPr>
              <w:t>Do employees’ timesheets track actual hours worked per funding source or program?</w:t>
            </w:r>
          </w:p>
        </w:tc>
        <w:tc>
          <w:tcPr>
            <w:tcW w:w="1255" w:type="dxa"/>
            <w:vAlign w:val="center"/>
          </w:tcPr>
          <w:p w14:paraId="14005B6A" w14:textId="1EA24254" w:rsidR="00571D9E" w:rsidRPr="007D7C58" w:rsidRDefault="00F34800" w:rsidP="009B730D">
            <w:pPr>
              <w:tabs>
                <w:tab w:val="center" w:pos="1239"/>
              </w:tabs>
              <w:rPr>
                <w:rFonts w:cstheme="minorHAnsi"/>
                <w:sz w:val="24"/>
                <w:szCs w:val="24"/>
              </w:rPr>
            </w:pPr>
            <w:sdt>
              <w:sdtPr>
                <w:rPr>
                  <w:rFonts w:cstheme="minorHAnsi"/>
                  <w:sz w:val="24"/>
                  <w:szCs w:val="24"/>
                </w:rPr>
                <w:id w:val="1432316560"/>
                <w14:checkbox>
                  <w14:checked w14:val="0"/>
                  <w14:checkedState w14:val="2612" w14:font="MS Gothic"/>
                  <w14:uncheckedState w14:val="2610" w14:font="MS Gothic"/>
                </w14:checkbox>
              </w:sdtPr>
              <w:sdtEndPr/>
              <w:sdtContent>
                <w:r w:rsidR="00571D9E" w:rsidRPr="007D7C58">
                  <w:rPr>
                    <w:rFonts w:ascii="Segoe UI Symbol" w:hAnsi="Segoe UI Symbol" w:cs="Segoe UI Symbol"/>
                    <w:sz w:val="24"/>
                    <w:szCs w:val="24"/>
                  </w:rPr>
                  <w:t>☐</w:t>
                </w:r>
              </w:sdtContent>
            </w:sdt>
            <w:r w:rsidR="00613541">
              <w:rPr>
                <w:rFonts w:cstheme="minorHAnsi"/>
                <w:sz w:val="24"/>
                <w:szCs w:val="24"/>
              </w:rPr>
              <w:t xml:space="preserve"> </w:t>
            </w:r>
            <w:r w:rsidR="00571D9E" w:rsidRPr="007D7C58">
              <w:rPr>
                <w:rFonts w:cstheme="minorHAnsi"/>
                <w:sz w:val="24"/>
                <w:szCs w:val="24"/>
              </w:rPr>
              <w:t xml:space="preserve">Yes              </w:t>
            </w:r>
          </w:p>
          <w:p w14:paraId="0E2C349A" w14:textId="771A3550" w:rsidR="00571D9E" w:rsidRPr="007D7C58" w:rsidRDefault="00F34800" w:rsidP="009B730D">
            <w:pPr>
              <w:tabs>
                <w:tab w:val="center" w:pos="1239"/>
              </w:tabs>
              <w:rPr>
                <w:rFonts w:cstheme="minorHAnsi"/>
                <w:sz w:val="24"/>
                <w:szCs w:val="24"/>
              </w:rPr>
            </w:pPr>
            <w:sdt>
              <w:sdtPr>
                <w:rPr>
                  <w:rFonts w:cstheme="minorHAnsi"/>
                  <w:sz w:val="24"/>
                  <w:szCs w:val="24"/>
                </w:rPr>
                <w:id w:val="1762411235"/>
                <w14:checkbox>
                  <w14:checked w14:val="0"/>
                  <w14:checkedState w14:val="2612" w14:font="MS Gothic"/>
                  <w14:uncheckedState w14:val="2610" w14:font="MS Gothic"/>
                </w14:checkbox>
              </w:sdtPr>
              <w:sdtEndPr/>
              <w:sdtContent>
                <w:r w:rsidR="00571D9E" w:rsidRPr="007D7C58">
                  <w:rPr>
                    <w:rFonts w:ascii="Segoe UI Symbol" w:hAnsi="Segoe UI Symbol" w:cs="Segoe UI Symbol"/>
                    <w:sz w:val="24"/>
                    <w:szCs w:val="24"/>
                  </w:rPr>
                  <w:t>☐</w:t>
                </w:r>
              </w:sdtContent>
            </w:sdt>
            <w:r w:rsidR="00613541">
              <w:rPr>
                <w:rFonts w:cstheme="minorHAnsi"/>
                <w:sz w:val="24"/>
                <w:szCs w:val="24"/>
              </w:rPr>
              <w:t xml:space="preserve"> </w:t>
            </w:r>
            <w:r w:rsidR="00571D9E" w:rsidRPr="007D7C58">
              <w:rPr>
                <w:rFonts w:cstheme="minorHAnsi"/>
                <w:sz w:val="24"/>
                <w:szCs w:val="24"/>
              </w:rPr>
              <w:t>No</w:t>
            </w:r>
          </w:p>
        </w:tc>
      </w:tr>
    </w:tbl>
    <w:p w14:paraId="6E436013" w14:textId="16B5A6BF" w:rsidR="00571D9E" w:rsidRDefault="00571D9E" w:rsidP="00571D9E">
      <w:pPr>
        <w:rPr>
          <w:rFonts w:ascii="Calibri" w:hAnsi="Calibri"/>
          <w:sz w:val="24"/>
          <w:szCs w:val="24"/>
        </w:rPr>
      </w:pPr>
    </w:p>
    <w:p w14:paraId="30EBE942" w14:textId="77777777" w:rsidR="00E710CD" w:rsidRDefault="00E710CD" w:rsidP="009B730D">
      <w:bookmarkStart w:id="26" w:name="_Toc127525552"/>
      <w:bookmarkStart w:id="27" w:name="_Toc130395256"/>
    </w:p>
    <w:p w14:paraId="2D48DF4E" w14:textId="07C161DD" w:rsidR="007D4B63" w:rsidRDefault="007D4B63" w:rsidP="007D4B63">
      <w:pPr>
        <w:pStyle w:val="TOCHeading"/>
        <w:outlineLvl w:val="1"/>
        <w:rPr>
          <w:rFonts w:asciiTheme="minorHAnsi" w:hAnsiTheme="minorHAnsi" w:cstheme="minorHAnsi"/>
          <w:b/>
          <w:bCs/>
          <w:color w:val="00B0F0"/>
        </w:rPr>
      </w:pPr>
      <w:bookmarkStart w:id="28" w:name="_Toc178165332"/>
      <w:bookmarkStart w:id="29" w:name="_Toc180138878"/>
      <w:r>
        <w:rPr>
          <w:rFonts w:asciiTheme="minorHAnsi" w:hAnsiTheme="minorHAnsi" w:cstheme="minorHAnsi"/>
          <w:b/>
          <w:bCs/>
          <w:color w:val="00B0F0"/>
        </w:rPr>
        <w:lastRenderedPageBreak/>
        <w:t>Appendix</w:t>
      </w:r>
      <w:bookmarkEnd w:id="26"/>
      <w:bookmarkEnd w:id="27"/>
      <w:bookmarkEnd w:id="28"/>
      <w:bookmarkEnd w:id="29"/>
    </w:p>
    <w:p w14:paraId="5FAB8215" w14:textId="77777777" w:rsidR="007D4B63" w:rsidRPr="00317C18" w:rsidRDefault="007D4B63" w:rsidP="007D4B63">
      <w:pPr>
        <w:pStyle w:val="TOCHeading"/>
        <w:outlineLvl w:val="2"/>
        <w:rPr>
          <w:rFonts w:asciiTheme="minorHAnsi" w:hAnsiTheme="minorHAnsi" w:cstheme="minorHAnsi"/>
          <w:b/>
          <w:bCs/>
          <w:color w:val="323E4F" w:themeColor="text2" w:themeShade="BF"/>
          <w:sz w:val="28"/>
          <w:szCs w:val="28"/>
        </w:rPr>
      </w:pPr>
      <w:bookmarkStart w:id="30" w:name="_Toc127525553"/>
      <w:bookmarkStart w:id="31" w:name="_Toc130395257"/>
      <w:bookmarkStart w:id="32" w:name="_Toc178165333"/>
      <w:bookmarkStart w:id="33" w:name="_Toc180138879"/>
      <w:r>
        <w:rPr>
          <w:rFonts w:asciiTheme="minorHAnsi" w:hAnsiTheme="minorHAnsi" w:cstheme="minorHAnsi"/>
          <w:b/>
          <w:bCs/>
          <w:color w:val="323E4F" w:themeColor="text2" w:themeShade="BF"/>
          <w:sz w:val="28"/>
          <w:szCs w:val="28"/>
        </w:rPr>
        <w:t>How to Demonstrate Eligible SAM.gov Status</w:t>
      </w:r>
      <w:bookmarkEnd w:id="30"/>
      <w:bookmarkEnd w:id="31"/>
      <w:bookmarkEnd w:id="32"/>
      <w:bookmarkEnd w:id="33"/>
      <w:r>
        <w:rPr>
          <w:rFonts w:asciiTheme="minorHAnsi" w:hAnsiTheme="minorHAnsi" w:cstheme="minorHAnsi"/>
          <w:b/>
          <w:bCs/>
          <w:color w:val="323E4F" w:themeColor="text2" w:themeShade="BF"/>
          <w:sz w:val="28"/>
          <w:szCs w:val="28"/>
        </w:rPr>
        <w:t xml:space="preserve"> </w:t>
      </w:r>
    </w:p>
    <w:p w14:paraId="51AA5C29" w14:textId="77777777" w:rsidR="007D4B63" w:rsidRDefault="007D4B63" w:rsidP="007D4B63">
      <w:pPr>
        <w:rPr>
          <w:rFonts w:asciiTheme="minorHAnsi" w:eastAsiaTheme="minorHAnsi" w:hAnsiTheme="minorHAnsi" w:cstheme="minorBidi"/>
          <w:sz w:val="24"/>
          <w:szCs w:val="24"/>
        </w:rPr>
      </w:pPr>
      <w:bookmarkStart w:id="34" w:name="_Hlk126758233"/>
      <w:r>
        <w:rPr>
          <w:rFonts w:asciiTheme="minorHAnsi" w:eastAsiaTheme="minorHAnsi" w:hAnsiTheme="minorHAnsi" w:cstheme="minorBidi"/>
          <w:sz w:val="24"/>
          <w:szCs w:val="24"/>
        </w:rPr>
        <w:t xml:space="preserve">All applicant agencies must provide documentation from </w:t>
      </w:r>
      <w:r w:rsidRPr="000F5C62">
        <w:rPr>
          <w:rFonts w:asciiTheme="minorHAnsi" w:eastAsiaTheme="minorHAnsi" w:hAnsiTheme="minorHAnsi" w:cstheme="minorBidi"/>
          <w:sz w:val="24"/>
          <w:szCs w:val="24"/>
        </w:rPr>
        <w:t>SAM.gov</w:t>
      </w:r>
      <w:r>
        <w:rPr>
          <w:rFonts w:asciiTheme="minorHAnsi" w:eastAsiaTheme="minorHAnsi" w:hAnsiTheme="minorHAnsi" w:cstheme="minorBidi"/>
          <w:sz w:val="24"/>
          <w:szCs w:val="24"/>
        </w:rPr>
        <w:t xml:space="preserve"> that they are not in a period of debarment/suspension or ineligibility status (i.e. have no active exclusion records). </w:t>
      </w:r>
      <w:bookmarkEnd w:id="34"/>
      <w:r w:rsidRPr="000F5C62">
        <w:rPr>
          <w:rFonts w:asciiTheme="minorHAnsi" w:eastAsiaTheme="minorHAnsi" w:hAnsiTheme="minorHAnsi" w:cstheme="minorBidi"/>
          <w:sz w:val="24"/>
          <w:szCs w:val="24"/>
        </w:rPr>
        <w:t xml:space="preserve">Applicable link: </w:t>
      </w:r>
      <w:hyperlink r:id="rId11" w:history="1">
        <w:r w:rsidRPr="00825F14">
          <w:rPr>
            <w:rStyle w:val="Hyperlink"/>
            <w:rFonts w:asciiTheme="minorHAnsi" w:eastAsiaTheme="minorHAnsi" w:hAnsiTheme="minorHAnsi" w:cstheme="minorBidi"/>
            <w:sz w:val="24"/>
            <w:szCs w:val="24"/>
          </w:rPr>
          <w:t>https://sam.gov/content/home</w:t>
        </w:r>
      </w:hyperlink>
      <w:r>
        <w:rPr>
          <w:rFonts w:asciiTheme="minorHAnsi" w:eastAsiaTheme="minorHAnsi" w:hAnsiTheme="minorHAnsi" w:cstheme="minorBidi"/>
          <w:sz w:val="24"/>
          <w:szCs w:val="24"/>
        </w:rPr>
        <w:t xml:space="preserve"> </w:t>
      </w:r>
    </w:p>
    <w:p w14:paraId="0F9E6664" w14:textId="77777777" w:rsidR="007D4B63" w:rsidRDefault="007D4B63" w:rsidP="007D4B63">
      <w:pPr>
        <w:rPr>
          <w:rFonts w:asciiTheme="minorHAnsi" w:eastAsiaTheme="minorHAnsi" w:hAnsiTheme="minorHAnsi" w:cstheme="minorBidi"/>
          <w:sz w:val="24"/>
          <w:szCs w:val="24"/>
        </w:rPr>
      </w:pPr>
    </w:p>
    <w:p w14:paraId="4ACAC778" w14:textId="77777777" w:rsidR="007D4B63" w:rsidRDefault="007D4B63" w:rsidP="007D4B63">
      <w:pPr>
        <w:kinsoku w:val="0"/>
        <w:overflowPunct w:val="0"/>
        <w:autoSpaceDE w:val="0"/>
        <w:autoSpaceDN w:val="0"/>
        <w:adjustRightInd w:val="0"/>
        <w:spacing w:line="221" w:lineRule="exact"/>
        <w:rPr>
          <w:rFonts w:asciiTheme="minorHAnsi" w:hAnsiTheme="minorHAnsi" w:cstheme="minorHAnsi"/>
          <w:sz w:val="24"/>
          <w:szCs w:val="24"/>
        </w:rPr>
      </w:pPr>
      <w:r w:rsidRPr="00E44B44">
        <w:rPr>
          <w:rFonts w:asciiTheme="minorHAnsi" w:hAnsiTheme="minorHAnsi" w:cstheme="minorHAnsi"/>
          <w:sz w:val="24"/>
          <w:szCs w:val="24"/>
        </w:rPr>
        <w:t>Sign in to S</w:t>
      </w:r>
      <w:r>
        <w:rPr>
          <w:rFonts w:asciiTheme="minorHAnsi" w:hAnsiTheme="minorHAnsi" w:cstheme="minorHAnsi"/>
          <w:sz w:val="24"/>
          <w:szCs w:val="24"/>
        </w:rPr>
        <w:t>AM</w:t>
      </w:r>
      <w:r w:rsidRPr="00E44B44">
        <w:rPr>
          <w:rFonts w:asciiTheme="minorHAnsi" w:hAnsiTheme="minorHAnsi" w:cstheme="minorHAnsi"/>
          <w:sz w:val="24"/>
          <w:szCs w:val="24"/>
        </w:rPr>
        <w:t>.gov and view the entity’s registration record</w:t>
      </w:r>
      <w:r>
        <w:rPr>
          <w:rFonts w:asciiTheme="minorHAnsi" w:hAnsiTheme="minorHAnsi" w:cstheme="minorHAnsi"/>
          <w:sz w:val="24"/>
          <w:szCs w:val="24"/>
        </w:rPr>
        <w:t>.</w:t>
      </w:r>
      <w:r w:rsidRPr="00E44B44">
        <w:rPr>
          <w:rFonts w:asciiTheme="minorHAnsi" w:hAnsiTheme="minorHAnsi" w:cstheme="minorHAnsi"/>
          <w:sz w:val="24"/>
          <w:szCs w:val="24"/>
        </w:rPr>
        <w:t xml:space="preserve"> </w:t>
      </w:r>
    </w:p>
    <w:p w14:paraId="605328D3" w14:textId="77777777" w:rsidR="007D4B63" w:rsidRDefault="007D4B63" w:rsidP="007D4B63">
      <w:pPr>
        <w:kinsoku w:val="0"/>
        <w:overflowPunct w:val="0"/>
        <w:autoSpaceDE w:val="0"/>
        <w:autoSpaceDN w:val="0"/>
        <w:adjustRightInd w:val="0"/>
        <w:spacing w:line="221" w:lineRule="exact"/>
        <w:rPr>
          <w:rFonts w:asciiTheme="minorHAnsi" w:hAnsiTheme="minorHAnsi" w:cstheme="minorHAnsi"/>
          <w:sz w:val="24"/>
          <w:szCs w:val="24"/>
        </w:rPr>
      </w:pPr>
    </w:p>
    <w:p w14:paraId="71520582" w14:textId="77777777" w:rsidR="007D4B63" w:rsidRPr="000F5C62" w:rsidRDefault="007D4B63" w:rsidP="007D4B63">
      <w:pPr>
        <w:tabs>
          <w:tab w:val="left" w:pos="821"/>
        </w:tabs>
        <w:kinsoku w:val="0"/>
        <w:overflowPunct w:val="0"/>
        <w:autoSpaceDE w:val="0"/>
        <w:autoSpaceDN w:val="0"/>
        <w:adjustRightInd w:val="0"/>
        <w:spacing w:before="40" w:line="276" w:lineRule="auto"/>
        <w:rPr>
          <w:rFonts w:asciiTheme="minorHAnsi" w:hAnsiTheme="minorHAnsi" w:cstheme="minorHAnsi"/>
          <w:sz w:val="24"/>
          <w:szCs w:val="24"/>
        </w:rPr>
      </w:pPr>
      <w:r w:rsidRPr="000F5C62">
        <w:rPr>
          <w:rFonts w:asciiTheme="minorHAnsi" w:hAnsiTheme="minorHAnsi" w:cstheme="minorHAnsi"/>
          <w:sz w:val="24"/>
          <w:szCs w:val="24"/>
        </w:rPr>
        <w:t>In</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the entity record, select “Exclusions” in the</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left</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navigation</w:t>
      </w:r>
      <w:r>
        <w:rPr>
          <w:rFonts w:asciiTheme="minorHAnsi" w:hAnsiTheme="minorHAnsi" w:cstheme="minorHAnsi"/>
          <w:sz w:val="24"/>
          <w:szCs w:val="24"/>
        </w:rPr>
        <w:t xml:space="preserve"> panel</w:t>
      </w:r>
      <w:r w:rsidRPr="000F5C62">
        <w:rPr>
          <w:rFonts w:asciiTheme="minorHAnsi" w:hAnsiTheme="minorHAnsi" w:cstheme="minorHAnsi"/>
          <w:sz w:val="24"/>
          <w:szCs w:val="24"/>
        </w:rPr>
        <w:t>.</w:t>
      </w:r>
      <w:r>
        <w:rPr>
          <w:rFonts w:asciiTheme="minorHAnsi" w:hAnsiTheme="minorHAnsi" w:cstheme="minorHAnsi"/>
          <w:sz w:val="24"/>
          <w:szCs w:val="24"/>
        </w:rPr>
        <w:t xml:space="preserve">  Any active or inactive </w:t>
      </w:r>
      <w:r w:rsidRPr="000F5C62">
        <w:rPr>
          <w:rFonts w:asciiTheme="minorHAnsi" w:hAnsiTheme="minorHAnsi" w:cstheme="minorHAnsi"/>
          <w:sz w:val="24"/>
          <w:szCs w:val="24"/>
        </w:rPr>
        <w:t xml:space="preserve">exclusions will display. </w:t>
      </w:r>
      <w:r>
        <w:rPr>
          <w:rFonts w:asciiTheme="minorHAnsi" w:hAnsiTheme="minorHAnsi" w:cstheme="minorHAnsi"/>
          <w:sz w:val="24"/>
          <w:szCs w:val="24"/>
        </w:rPr>
        <w:t xml:space="preserve"> </w:t>
      </w:r>
      <w:r w:rsidRPr="000F5C62">
        <w:rPr>
          <w:rFonts w:asciiTheme="minorHAnsi" w:hAnsiTheme="minorHAnsi" w:cstheme="minorHAnsi"/>
          <w:sz w:val="24"/>
          <w:szCs w:val="24"/>
        </w:rPr>
        <w:t>If</w:t>
      </w:r>
      <w:r w:rsidRPr="000F5C62">
        <w:rPr>
          <w:rFonts w:asciiTheme="minorHAnsi" w:hAnsiTheme="minorHAnsi" w:cstheme="minorHAnsi"/>
          <w:spacing w:val="-2"/>
          <w:sz w:val="24"/>
          <w:szCs w:val="24"/>
        </w:rPr>
        <w:t xml:space="preserve"> </w:t>
      </w:r>
      <w:r w:rsidRPr="000F5C62">
        <w:rPr>
          <w:rFonts w:asciiTheme="minorHAnsi" w:hAnsiTheme="minorHAnsi" w:cstheme="minorHAnsi"/>
          <w:sz w:val="24"/>
          <w:szCs w:val="24"/>
        </w:rPr>
        <w:t>there</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are</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 xml:space="preserve">no exclusions, a message </w:t>
      </w:r>
      <w:r>
        <w:rPr>
          <w:rFonts w:asciiTheme="minorHAnsi" w:hAnsiTheme="minorHAnsi" w:cstheme="minorHAnsi"/>
          <w:sz w:val="24"/>
          <w:szCs w:val="24"/>
        </w:rPr>
        <w:t xml:space="preserve">reading, “There are no </w:t>
      </w:r>
      <w:r w:rsidRPr="000F5C62">
        <w:rPr>
          <w:rFonts w:asciiTheme="minorHAnsi" w:hAnsiTheme="minorHAnsi" w:cstheme="minorHAnsi"/>
          <w:sz w:val="24"/>
          <w:szCs w:val="24"/>
        </w:rPr>
        <w:t>active/inactive</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exclusion</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records</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associated</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to</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 xml:space="preserve">this entity by </w:t>
      </w:r>
      <w:r>
        <w:rPr>
          <w:rFonts w:asciiTheme="minorHAnsi" w:hAnsiTheme="minorHAnsi" w:cstheme="minorHAnsi"/>
          <w:sz w:val="24"/>
          <w:szCs w:val="24"/>
        </w:rPr>
        <w:t xml:space="preserve">its Unique Entity ID,” is </w:t>
      </w:r>
      <w:r w:rsidRPr="000F5C62">
        <w:rPr>
          <w:rFonts w:asciiTheme="minorHAnsi" w:hAnsiTheme="minorHAnsi" w:cstheme="minorHAnsi"/>
          <w:sz w:val="24"/>
          <w:szCs w:val="24"/>
        </w:rPr>
        <w:t>displayed. Provide a</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printout or screenshot.</w:t>
      </w:r>
    </w:p>
    <w:p w14:paraId="72AA4AC7" w14:textId="77777777" w:rsidR="007D4B63" w:rsidRPr="000F5C62" w:rsidRDefault="007D4B63" w:rsidP="007D4B63">
      <w:pPr>
        <w:kinsoku w:val="0"/>
        <w:overflowPunct w:val="0"/>
        <w:autoSpaceDE w:val="0"/>
        <w:autoSpaceDN w:val="0"/>
        <w:adjustRightInd w:val="0"/>
        <w:spacing w:before="4"/>
        <w:rPr>
          <w:rFonts w:ascii="Arial" w:hAnsi="Arial" w:cs="Arial"/>
          <w:sz w:val="10"/>
          <w:szCs w:val="10"/>
        </w:rPr>
      </w:pPr>
    </w:p>
    <w:p w14:paraId="0A03AC8E" w14:textId="77777777" w:rsidR="007D4B63" w:rsidRPr="000F5C62" w:rsidRDefault="007D4B63" w:rsidP="007D4B63">
      <w:pPr>
        <w:kinsoku w:val="0"/>
        <w:overflowPunct w:val="0"/>
        <w:autoSpaceDE w:val="0"/>
        <w:autoSpaceDN w:val="0"/>
        <w:adjustRightInd w:val="0"/>
        <w:ind w:left="540"/>
        <w:rPr>
          <w:rFonts w:ascii="Arial" w:hAnsi="Arial" w:cs="Arial"/>
        </w:rPr>
      </w:pPr>
      <w:r w:rsidRPr="000F5C62">
        <w:rPr>
          <w:rFonts w:ascii="Arial" w:hAnsi="Arial" w:cs="Arial"/>
          <w:noProof/>
        </w:rPr>
        <w:drawing>
          <wp:inline distT="0" distB="0" distL="0" distR="0" wp14:anchorId="49FF8B97" wp14:editId="6B9B0F0C">
            <wp:extent cx="5499063" cy="2733675"/>
            <wp:effectExtent l="19050" t="19050" r="26035" b="9525"/>
            <wp:docPr id="74" name="Picture 7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Graphical user interface, text, application, email&#10;&#10;Description automatically generated"/>
                    <pic:cNvPicPr/>
                  </pic:nvPicPr>
                  <pic:blipFill>
                    <a:blip r:embed="rId12"/>
                    <a:stretch>
                      <a:fillRect/>
                    </a:stretch>
                  </pic:blipFill>
                  <pic:spPr>
                    <a:xfrm>
                      <a:off x="0" y="0"/>
                      <a:ext cx="5506402" cy="2737323"/>
                    </a:xfrm>
                    <a:prstGeom prst="rect">
                      <a:avLst/>
                    </a:prstGeom>
                    <a:ln>
                      <a:solidFill>
                        <a:srgbClr val="4472C4"/>
                      </a:solidFill>
                    </a:ln>
                  </pic:spPr>
                </pic:pic>
              </a:graphicData>
            </a:graphic>
          </wp:inline>
        </w:drawing>
      </w:r>
    </w:p>
    <w:p w14:paraId="76E0CBD9" w14:textId="77777777" w:rsidR="007D4B63" w:rsidRDefault="007D4B63" w:rsidP="00226860"/>
    <w:p w14:paraId="7C2B60C3" w14:textId="758E9CC3" w:rsidR="006064F9" w:rsidRDefault="006064F9" w:rsidP="00226860">
      <w:pPr>
        <w:rPr>
          <w:rFonts w:ascii="Calibri" w:hAnsi="Calibri" w:cs="Calibri"/>
          <w:sz w:val="24"/>
          <w:szCs w:val="24"/>
        </w:rPr>
      </w:pPr>
      <w:r>
        <w:rPr>
          <w:rFonts w:ascii="Calibri" w:hAnsi="Calibri" w:cs="Calibri"/>
          <w:sz w:val="24"/>
          <w:szCs w:val="24"/>
        </w:rPr>
        <w:t>See full instructions on the DE</w:t>
      </w:r>
      <w:r w:rsidR="008B076A">
        <w:rPr>
          <w:rFonts w:ascii="Calibri" w:hAnsi="Calibri" w:cs="Calibri"/>
          <w:sz w:val="24"/>
          <w:szCs w:val="24"/>
        </w:rPr>
        <w:t>HC</w:t>
      </w:r>
      <w:r>
        <w:rPr>
          <w:rFonts w:ascii="Calibri" w:hAnsi="Calibri" w:cs="Calibri"/>
          <w:sz w:val="24"/>
          <w:szCs w:val="24"/>
        </w:rPr>
        <w:t xml:space="preserve">R website, </w:t>
      </w:r>
      <w:hyperlink r:id="rId13" w:history="1">
        <w:proofErr w:type="spellStart"/>
        <w:r w:rsidRPr="006064F9">
          <w:rPr>
            <w:rStyle w:val="Hyperlink"/>
            <w:rFonts w:ascii="Calibri" w:hAnsi="Calibri" w:cs="Calibri"/>
            <w:sz w:val="24"/>
            <w:szCs w:val="24"/>
          </w:rPr>
          <w:t>Instructions_Pulling</w:t>
        </w:r>
        <w:proofErr w:type="spellEnd"/>
        <w:r w:rsidRPr="006064F9">
          <w:rPr>
            <w:rStyle w:val="Hyperlink"/>
            <w:rFonts w:ascii="Calibri" w:hAnsi="Calibri" w:cs="Calibri"/>
            <w:sz w:val="24"/>
            <w:szCs w:val="24"/>
          </w:rPr>
          <w:t xml:space="preserve"> from </w:t>
        </w:r>
        <w:proofErr w:type="spellStart"/>
        <w:r w:rsidRPr="006064F9">
          <w:rPr>
            <w:rStyle w:val="Hyperlink"/>
            <w:rFonts w:ascii="Calibri" w:hAnsi="Calibri" w:cs="Calibri"/>
            <w:sz w:val="24"/>
            <w:szCs w:val="24"/>
          </w:rPr>
          <w:t>Sam.gov_Registration</w:t>
        </w:r>
        <w:proofErr w:type="spellEnd"/>
        <w:r w:rsidRPr="006064F9">
          <w:rPr>
            <w:rStyle w:val="Hyperlink"/>
            <w:rFonts w:ascii="Calibri" w:hAnsi="Calibri" w:cs="Calibri"/>
            <w:sz w:val="24"/>
            <w:szCs w:val="24"/>
          </w:rPr>
          <w:t xml:space="preserve"> and Exclusions Status.pdf (wi.gov)</w:t>
        </w:r>
      </w:hyperlink>
    </w:p>
    <w:p w14:paraId="596FADB3" w14:textId="77777777" w:rsidR="006064F9" w:rsidRPr="006064F9" w:rsidRDefault="006064F9" w:rsidP="00226860">
      <w:pPr>
        <w:rPr>
          <w:rFonts w:ascii="Calibri" w:hAnsi="Calibri" w:cs="Calibri"/>
          <w:sz w:val="24"/>
          <w:szCs w:val="24"/>
        </w:rPr>
      </w:pPr>
    </w:p>
    <w:sectPr w:rsidR="006064F9" w:rsidRPr="006064F9" w:rsidSect="00EC6CE3">
      <w:headerReference w:type="even" r:id="rId14"/>
      <w:headerReference w:type="default" r:id="rId15"/>
      <w:footerReference w:type="even" r:id="rId16"/>
      <w:footerReference w:type="default" r:id="rId17"/>
      <w:headerReference w:type="first" r:id="rId18"/>
      <w:footerReference w:type="first" r:id="rId19"/>
      <w:pgSz w:w="12240" w:h="15840"/>
      <w:pgMar w:top="720" w:right="1440" w:bottom="72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1F01C" w14:textId="77777777" w:rsidR="00BE472A" w:rsidRDefault="00BE472A">
      <w:r>
        <w:separator/>
      </w:r>
    </w:p>
  </w:endnote>
  <w:endnote w:type="continuationSeparator" w:id="0">
    <w:p w14:paraId="23459EBB" w14:textId="77777777" w:rsidR="00BE472A" w:rsidRDefault="00BE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E7175" w14:textId="77777777" w:rsidR="00B43BD3" w:rsidRDefault="00B43BD3" w:rsidP="005A46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73484E" w14:textId="77777777" w:rsidR="00B43BD3" w:rsidRDefault="00B43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56FEE" w14:textId="77777777" w:rsidR="00B43BD3" w:rsidRDefault="00B43BD3" w:rsidP="005A46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3EC6">
      <w:rPr>
        <w:rStyle w:val="PageNumber"/>
        <w:noProof/>
      </w:rPr>
      <w:t>9</w:t>
    </w:r>
    <w:r>
      <w:rPr>
        <w:rStyle w:val="PageNumber"/>
      </w:rPr>
      <w:fldChar w:fldCharType="end"/>
    </w:r>
  </w:p>
  <w:p w14:paraId="64A3EEAD" w14:textId="77777777" w:rsidR="00B43BD3" w:rsidRDefault="00B43B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D9854" w14:textId="77777777" w:rsidR="00E94B7A" w:rsidRDefault="00E94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01DCE" w14:textId="77777777" w:rsidR="00BE472A" w:rsidRDefault="00BE472A">
      <w:r>
        <w:separator/>
      </w:r>
    </w:p>
  </w:footnote>
  <w:footnote w:type="continuationSeparator" w:id="0">
    <w:p w14:paraId="4A0E3011" w14:textId="77777777" w:rsidR="00BE472A" w:rsidRDefault="00BE4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A2D81" w14:textId="77777777" w:rsidR="00E94B7A" w:rsidRDefault="00E94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A3672" w14:textId="77777777" w:rsidR="00E94B7A" w:rsidRDefault="00E94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07F37" w14:textId="77777777" w:rsidR="00E94B7A" w:rsidRDefault="00E94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3AE7"/>
    <w:multiLevelType w:val="hybridMultilevel"/>
    <w:tmpl w:val="D83AC57E"/>
    <w:lvl w:ilvl="0" w:tplc="E9E0D910">
      <w:start w:val="1"/>
      <w:numFmt w:val="lowerLetter"/>
      <w:lvlText w:val="%1."/>
      <w:lvlJc w:val="left"/>
      <w:pPr>
        <w:ind w:left="1440" w:hanging="360"/>
      </w:pPr>
      <w:rPr>
        <w:cap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E5160B"/>
    <w:multiLevelType w:val="hybridMultilevel"/>
    <w:tmpl w:val="1C0A3578"/>
    <w:lvl w:ilvl="0" w:tplc="25BC1838">
      <w:start w:val="2"/>
      <w:numFmt w:val="decimal"/>
      <w:lvlText w:val="%1)"/>
      <w:lvlJc w:val="left"/>
      <w:pPr>
        <w:ind w:left="36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30ED5"/>
    <w:multiLevelType w:val="hybridMultilevel"/>
    <w:tmpl w:val="77E03B8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FEE5212"/>
    <w:multiLevelType w:val="hybridMultilevel"/>
    <w:tmpl w:val="A1D4C2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71DB5"/>
    <w:multiLevelType w:val="hybridMultilevel"/>
    <w:tmpl w:val="B05C268C"/>
    <w:lvl w:ilvl="0" w:tplc="26945CFC">
      <w:start w:val="2"/>
      <w:numFmt w:val="decimal"/>
      <w:lvlText w:val="%1)"/>
      <w:lvlJc w:val="left"/>
      <w:pPr>
        <w:ind w:left="1080" w:hanging="360"/>
      </w:pPr>
      <w:rPr>
        <w:rFonts w:hint="default"/>
        <w:b/>
        <w:bCs/>
        <w:cap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40FA6"/>
    <w:multiLevelType w:val="hybridMultilevel"/>
    <w:tmpl w:val="0AD854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52FF8"/>
    <w:multiLevelType w:val="hybridMultilevel"/>
    <w:tmpl w:val="2A1E27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AA419F"/>
    <w:multiLevelType w:val="hybridMultilevel"/>
    <w:tmpl w:val="C65079B4"/>
    <w:lvl w:ilvl="0" w:tplc="04090011">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1E501D36"/>
    <w:multiLevelType w:val="hybridMultilevel"/>
    <w:tmpl w:val="EC2CE2BA"/>
    <w:lvl w:ilvl="0" w:tplc="04090015">
      <w:start w:val="1"/>
      <w:numFmt w:val="upp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F150D1C"/>
    <w:multiLevelType w:val="hybridMultilevel"/>
    <w:tmpl w:val="6D8862C0"/>
    <w:lvl w:ilvl="0" w:tplc="FFFFFFFF">
      <w:start w:val="1"/>
      <w:numFmt w:val="decimal"/>
      <w:lvlText w:val="%1)"/>
      <w:lvlJc w:val="left"/>
      <w:pPr>
        <w:ind w:left="720" w:hanging="360"/>
      </w:pPr>
      <w:rPr>
        <w:rFonts w:hint="default"/>
        <w:b/>
        <w:bCs/>
        <w:caps/>
      </w:rPr>
    </w:lvl>
    <w:lvl w:ilvl="1" w:tplc="FFFFFFFF">
      <w:start w:val="1"/>
      <w:numFmt w:val="decimal"/>
      <w:lvlText w:val="%2."/>
      <w:lvlJc w:val="left"/>
      <w:pPr>
        <w:ind w:left="1440" w:hanging="360"/>
      </w:pPr>
      <w:rPr>
        <w:b w:val="0"/>
        <w:i w:val="0"/>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7C0EDB"/>
    <w:multiLevelType w:val="hybridMultilevel"/>
    <w:tmpl w:val="49000152"/>
    <w:lvl w:ilvl="0" w:tplc="04090001">
      <w:start w:val="1"/>
      <w:numFmt w:val="bullet"/>
      <w:lvlText w:val=""/>
      <w:lvlJc w:val="left"/>
      <w:pPr>
        <w:ind w:left="1310" w:hanging="360"/>
      </w:pPr>
      <w:rPr>
        <w:rFonts w:ascii="Symbol" w:hAnsi="Symbol" w:hint="default"/>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11" w15:restartNumberingAfterBreak="0">
    <w:nsid w:val="2013398F"/>
    <w:multiLevelType w:val="hybridMultilevel"/>
    <w:tmpl w:val="DB444B32"/>
    <w:lvl w:ilvl="0" w:tplc="FFFFFFFF">
      <w:start w:val="1"/>
      <w:numFmt w:val="lowerLetter"/>
      <w:lvlText w:val="%1)"/>
      <w:lvlJc w:val="left"/>
      <w:pPr>
        <w:ind w:left="720" w:hanging="360"/>
      </w:pPr>
      <w:rPr>
        <w:rFonts w:hint="default"/>
        <w:b/>
        <w:bCs/>
        <w:caps/>
      </w:r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406E94"/>
    <w:multiLevelType w:val="hybridMultilevel"/>
    <w:tmpl w:val="4294804E"/>
    <w:lvl w:ilvl="0" w:tplc="FFFFFFFF">
      <w:start w:val="1"/>
      <w:numFmt w:val="lowerLetter"/>
      <w:lvlText w:val="%1)"/>
      <w:lvlJc w:val="left"/>
      <w:pPr>
        <w:ind w:left="720" w:hanging="360"/>
      </w:pPr>
      <w:rPr>
        <w:rFonts w:hint="default"/>
        <w:b/>
        <w:bCs/>
        <w:caps/>
      </w:r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701309"/>
    <w:multiLevelType w:val="hybridMultilevel"/>
    <w:tmpl w:val="FEBAE67A"/>
    <w:lvl w:ilvl="0" w:tplc="6890D7F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A4DCB"/>
    <w:multiLevelType w:val="hybridMultilevel"/>
    <w:tmpl w:val="35DEEB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3509F3"/>
    <w:multiLevelType w:val="hybridMultilevel"/>
    <w:tmpl w:val="EA72DEC2"/>
    <w:lvl w:ilvl="0" w:tplc="B038E8B4">
      <w:start w:val="3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BA722A"/>
    <w:multiLevelType w:val="hybridMultilevel"/>
    <w:tmpl w:val="39D63C8E"/>
    <w:lvl w:ilvl="0" w:tplc="FFFFFFFF">
      <w:start w:val="1"/>
      <w:numFmt w:val="decimal"/>
      <w:lvlText w:val="%1)"/>
      <w:lvlJc w:val="left"/>
      <w:pPr>
        <w:ind w:left="720" w:hanging="360"/>
      </w:pPr>
      <w:rPr>
        <w:rFonts w:hint="default"/>
        <w:b/>
        <w:bCs/>
        <w:caps/>
        <w:color w:val="auto"/>
      </w:rPr>
    </w:lvl>
    <w:lvl w:ilvl="1" w:tplc="FFFFFFFF">
      <w:start w:val="1"/>
      <w:numFmt w:val="decimal"/>
      <w:lvlText w:val="%2."/>
      <w:lvlJc w:val="left"/>
      <w:pPr>
        <w:ind w:left="1440" w:hanging="360"/>
      </w:pPr>
      <w:rPr>
        <w:b w:val="0"/>
        <w:i w:val="0"/>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FB7DB1"/>
    <w:multiLevelType w:val="hybridMultilevel"/>
    <w:tmpl w:val="74020FB2"/>
    <w:lvl w:ilvl="0" w:tplc="FFFFFFFF">
      <w:start w:val="1"/>
      <w:numFmt w:val="lowerLetter"/>
      <w:lvlText w:val="%1)"/>
      <w:lvlJc w:val="left"/>
      <w:pPr>
        <w:ind w:left="720" w:hanging="360"/>
      </w:pPr>
      <w:rPr>
        <w:rFonts w:hint="default"/>
        <w:b/>
        <w:bCs/>
        <w:caps/>
      </w:r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1E31DF"/>
    <w:multiLevelType w:val="hybridMultilevel"/>
    <w:tmpl w:val="FC828D6C"/>
    <w:lvl w:ilvl="0" w:tplc="B82AA258">
      <w:start w:val="1"/>
      <w:numFmt w:val="lowerLetter"/>
      <w:lvlText w:val="%1)"/>
      <w:lvlJc w:val="left"/>
      <w:pPr>
        <w:ind w:left="720" w:hanging="360"/>
      </w:pPr>
      <w:rPr>
        <w:rFonts w:hint="default"/>
        <w:b w:val="0"/>
        <w:bCs/>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A558A1"/>
    <w:multiLevelType w:val="hybridMultilevel"/>
    <w:tmpl w:val="79063B66"/>
    <w:lvl w:ilvl="0" w:tplc="0409000F">
      <w:start w:val="1"/>
      <w:numFmt w:val="decimal"/>
      <w:lvlText w:val="%1."/>
      <w:lvlJc w:val="left"/>
      <w:pPr>
        <w:ind w:left="720" w:hanging="360"/>
      </w:pPr>
      <w:rPr>
        <w:rFonts w:hint="default"/>
        <w:b w:val="0"/>
        <w:bCs/>
        <w:i w:val="0"/>
        <w:cap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800382"/>
    <w:multiLevelType w:val="hybridMultilevel"/>
    <w:tmpl w:val="87A8B19A"/>
    <w:lvl w:ilvl="0" w:tplc="B2608BB4">
      <w:start w:val="14"/>
      <w:numFmt w:val="decimal"/>
      <w:lvlText w:val="%1)"/>
      <w:lvlJc w:val="left"/>
      <w:pPr>
        <w:ind w:left="1440" w:hanging="360"/>
      </w:pPr>
      <w:rPr>
        <w:rFonts w:hint="default"/>
        <w:b/>
        <w:bCs/>
        <w:cap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B4E94"/>
    <w:multiLevelType w:val="hybridMultilevel"/>
    <w:tmpl w:val="13564AE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E20BD1"/>
    <w:multiLevelType w:val="hybridMultilevel"/>
    <w:tmpl w:val="6D606F6C"/>
    <w:lvl w:ilvl="0" w:tplc="F3D267F4">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31EC6B03"/>
    <w:multiLevelType w:val="hybridMultilevel"/>
    <w:tmpl w:val="79063B66"/>
    <w:lvl w:ilvl="0" w:tplc="FFFFFFFF">
      <w:start w:val="1"/>
      <w:numFmt w:val="decimal"/>
      <w:lvlText w:val="%1."/>
      <w:lvlJc w:val="left"/>
      <w:pPr>
        <w:ind w:left="720" w:hanging="360"/>
      </w:pPr>
      <w:rPr>
        <w:rFonts w:hint="default"/>
        <w:b w:val="0"/>
        <w:bCs/>
        <w:i w:val="0"/>
        <w:cap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C30D91"/>
    <w:multiLevelType w:val="hybridMultilevel"/>
    <w:tmpl w:val="50F66DF6"/>
    <w:lvl w:ilvl="0" w:tplc="11E49E7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89116B"/>
    <w:multiLevelType w:val="hybridMultilevel"/>
    <w:tmpl w:val="64EABAE2"/>
    <w:lvl w:ilvl="0" w:tplc="25C0AE18">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89A34D2"/>
    <w:multiLevelType w:val="hybridMultilevel"/>
    <w:tmpl w:val="879C0B48"/>
    <w:lvl w:ilvl="0" w:tplc="037CED1E">
      <w:start w:val="9"/>
      <w:numFmt w:val="decimal"/>
      <w:lvlText w:val="%1)"/>
      <w:lvlJc w:val="left"/>
      <w:pPr>
        <w:ind w:left="2160" w:hanging="360"/>
      </w:pPr>
      <w:rPr>
        <w:rFonts w:hint="default"/>
        <w:b/>
        <w:bCs/>
        <w:caps/>
        <w:color w:val="auto"/>
      </w:rPr>
    </w:lvl>
    <w:lvl w:ilvl="1" w:tplc="04090015">
      <w:start w:val="1"/>
      <w:numFmt w:val="upp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A21947"/>
    <w:multiLevelType w:val="hybridMultilevel"/>
    <w:tmpl w:val="B19057AE"/>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3BDC30C9"/>
    <w:multiLevelType w:val="hybridMultilevel"/>
    <w:tmpl w:val="08BC8DC6"/>
    <w:lvl w:ilvl="0" w:tplc="A81EF390">
      <w:start w:val="12"/>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E219C2"/>
    <w:multiLevelType w:val="hybridMultilevel"/>
    <w:tmpl w:val="ECAC4046"/>
    <w:lvl w:ilvl="0" w:tplc="FFFFFFFF">
      <w:start w:val="2"/>
      <w:numFmt w:val="decimal"/>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0A246AD"/>
    <w:multiLevelType w:val="hybridMultilevel"/>
    <w:tmpl w:val="D7B0376C"/>
    <w:lvl w:ilvl="0" w:tplc="BC10610A">
      <w:start w:val="1"/>
      <w:numFmt w:val="decimal"/>
      <w:lvlText w:val="%1)"/>
      <w:lvlJc w:val="left"/>
      <w:pPr>
        <w:ind w:left="360" w:hanging="360"/>
      </w:pPr>
      <w:rPr>
        <w:rFonts w:hint="default"/>
        <w:b w:val="0"/>
        <w:bCs w:val="0"/>
        <w:i w:val="0"/>
        <w:iCs w:val="0"/>
        <w:caps/>
        <w:color w:val="auto"/>
        <w:sz w:val="24"/>
        <w:szCs w:val="24"/>
      </w:rPr>
    </w:lvl>
    <w:lvl w:ilvl="1" w:tplc="33269D64">
      <w:start w:val="1"/>
      <w:numFmt w:val="decimal"/>
      <w:lvlText w:val="%2."/>
      <w:lvlJc w:val="left"/>
      <w:pPr>
        <w:ind w:left="1080" w:hanging="360"/>
      </w:pPr>
      <w:rPr>
        <w:b w:val="0"/>
        <w:i w:val="0"/>
        <w:i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31B28EC"/>
    <w:multiLevelType w:val="hybridMultilevel"/>
    <w:tmpl w:val="BC70A364"/>
    <w:lvl w:ilvl="0" w:tplc="36AEF862">
      <w:start w:val="11"/>
      <w:numFmt w:val="decimal"/>
      <w:lvlText w:val="%1)"/>
      <w:lvlJc w:val="left"/>
      <w:pPr>
        <w:ind w:left="720" w:hanging="360"/>
      </w:pPr>
      <w:rPr>
        <w:rFonts w:hint="default"/>
        <w:b/>
        <w:bCs/>
        <w:caps/>
        <w:color w:val="auto"/>
      </w:rPr>
    </w:lvl>
    <w:lvl w:ilvl="1" w:tplc="04090015">
      <w:start w:val="1"/>
      <w:numFmt w:val="upp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482427"/>
    <w:multiLevelType w:val="hybridMultilevel"/>
    <w:tmpl w:val="C576D5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690315"/>
    <w:multiLevelType w:val="hybridMultilevel"/>
    <w:tmpl w:val="E0CA2FE0"/>
    <w:lvl w:ilvl="0" w:tplc="FFFFFFFF">
      <w:start w:val="1"/>
      <w:numFmt w:val="decimal"/>
      <w:lvlText w:val="%1)"/>
      <w:lvlJc w:val="left"/>
      <w:pPr>
        <w:ind w:left="800" w:hanging="360"/>
      </w:pPr>
      <w:rPr>
        <w:rFonts w:hint="default"/>
        <w:b/>
        <w:bCs/>
        <w:caps/>
        <w:color w:val="auto"/>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4" w15:restartNumberingAfterBreak="0">
    <w:nsid w:val="482B4ABE"/>
    <w:multiLevelType w:val="hybridMultilevel"/>
    <w:tmpl w:val="2CC03E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9086BCC"/>
    <w:multiLevelType w:val="hybridMultilevel"/>
    <w:tmpl w:val="B19057AE"/>
    <w:lvl w:ilvl="0" w:tplc="04090015">
      <w:start w:val="1"/>
      <w:numFmt w:val="upp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6" w15:restartNumberingAfterBreak="0">
    <w:nsid w:val="4A444BB3"/>
    <w:multiLevelType w:val="hybridMultilevel"/>
    <w:tmpl w:val="91E6CEC0"/>
    <w:lvl w:ilvl="0" w:tplc="8E40D940">
      <w:start w:val="1"/>
      <w:numFmt w:val="upperLetter"/>
      <w:lvlText w:val="%1."/>
      <w:lvlJc w:val="left"/>
      <w:pPr>
        <w:ind w:left="360" w:hanging="360"/>
      </w:pPr>
      <w:rPr>
        <w:rFonts w:hint="default"/>
        <w:b w:val="0"/>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E6F343D"/>
    <w:multiLevelType w:val="hybridMultilevel"/>
    <w:tmpl w:val="A22C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82684"/>
    <w:multiLevelType w:val="hybridMultilevel"/>
    <w:tmpl w:val="F7D66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2A43311"/>
    <w:multiLevelType w:val="hybridMultilevel"/>
    <w:tmpl w:val="765C09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5F85F25"/>
    <w:multiLevelType w:val="multilevel"/>
    <w:tmpl w:val="9454E15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A1110F9"/>
    <w:multiLevelType w:val="hybridMultilevel"/>
    <w:tmpl w:val="8B3881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F6641F"/>
    <w:multiLevelType w:val="hybridMultilevel"/>
    <w:tmpl w:val="556ECC2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5BCE2CFA"/>
    <w:multiLevelType w:val="hybridMultilevel"/>
    <w:tmpl w:val="454E37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017978"/>
    <w:multiLevelType w:val="hybridMultilevel"/>
    <w:tmpl w:val="732CCAF8"/>
    <w:lvl w:ilvl="0" w:tplc="567EA434">
      <w:start w:val="12"/>
      <w:numFmt w:val="decimal"/>
      <w:lvlText w:val="%1)"/>
      <w:lvlJc w:val="left"/>
      <w:pPr>
        <w:ind w:left="2160" w:hanging="360"/>
      </w:pPr>
      <w:rPr>
        <w:rFonts w:hint="default"/>
        <w:b/>
        <w:bCs/>
        <w:cap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6D773A"/>
    <w:multiLevelType w:val="hybridMultilevel"/>
    <w:tmpl w:val="A854227A"/>
    <w:lvl w:ilvl="0" w:tplc="04090011">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4B5CD8"/>
    <w:multiLevelType w:val="hybridMultilevel"/>
    <w:tmpl w:val="9A6EF34A"/>
    <w:lvl w:ilvl="0" w:tplc="F37A286C">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7E515BB"/>
    <w:multiLevelType w:val="hybridMultilevel"/>
    <w:tmpl w:val="86B40C96"/>
    <w:lvl w:ilvl="0" w:tplc="9126D67A">
      <w:start w:val="32"/>
      <w:numFmt w:val="decimal"/>
      <w:lvlText w:val="%1)"/>
      <w:lvlJc w:val="left"/>
      <w:pPr>
        <w:ind w:left="720" w:hanging="360"/>
      </w:pPr>
      <w:rPr>
        <w:rFonts w:hint="default"/>
        <w:b/>
        <w:bCs/>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0239F1"/>
    <w:multiLevelType w:val="hybridMultilevel"/>
    <w:tmpl w:val="01E61BAA"/>
    <w:lvl w:ilvl="0" w:tplc="FFFFFFFF">
      <w:start w:val="1"/>
      <w:numFmt w:val="decimal"/>
      <w:lvlText w:val="%1)"/>
      <w:lvlJc w:val="left"/>
      <w:pPr>
        <w:ind w:left="720" w:hanging="360"/>
      </w:pPr>
      <w:rPr>
        <w:rFonts w:hint="default"/>
        <w:b/>
        <w:bCs/>
        <w:caps/>
        <w:color w:val="auto"/>
      </w:rPr>
    </w:lvl>
    <w:lvl w:ilvl="1" w:tplc="FFFFFFFF">
      <w:start w:val="1"/>
      <w:numFmt w:val="decimal"/>
      <w:lvlText w:val="%2."/>
      <w:lvlJc w:val="left"/>
      <w:pPr>
        <w:ind w:left="1440" w:hanging="360"/>
      </w:pPr>
      <w:rPr>
        <w:b w:val="0"/>
        <w:i w:val="0"/>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A480A1B"/>
    <w:multiLevelType w:val="hybridMultilevel"/>
    <w:tmpl w:val="DE50408C"/>
    <w:lvl w:ilvl="0" w:tplc="2CC25E90">
      <w:start w:val="13"/>
      <w:numFmt w:val="decimal"/>
      <w:lvlText w:val="%1)"/>
      <w:lvlJc w:val="left"/>
      <w:pPr>
        <w:ind w:left="2160" w:hanging="360"/>
      </w:pPr>
      <w:rPr>
        <w:rFonts w:hint="default"/>
        <w:b/>
        <w:bCs/>
        <w:cap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161650"/>
    <w:multiLevelType w:val="hybridMultilevel"/>
    <w:tmpl w:val="859E8CE8"/>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767F3AFB"/>
    <w:multiLevelType w:val="hybridMultilevel"/>
    <w:tmpl w:val="F9EE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5A7159"/>
    <w:multiLevelType w:val="hybridMultilevel"/>
    <w:tmpl w:val="5A8C3A46"/>
    <w:lvl w:ilvl="0" w:tplc="98044A7C">
      <w:start w:val="13"/>
      <w:numFmt w:val="decimal"/>
      <w:lvlText w:val="%1)"/>
      <w:lvlJc w:val="left"/>
      <w:pPr>
        <w:ind w:left="2160" w:hanging="360"/>
      </w:pPr>
      <w:rPr>
        <w:rFonts w:hint="default"/>
        <w:b/>
        <w:bCs/>
        <w:cap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485C99"/>
    <w:multiLevelType w:val="hybridMultilevel"/>
    <w:tmpl w:val="2A1E27A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CCE3772"/>
    <w:multiLevelType w:val="hybridMultilevel"/>
    <w:tmpl w:val="B3DE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251057">
    <w:abstractNumId w:val="30"/>
  </w:num>
  <w:num w:numId="2" w16cid:durableId="229272649">
    <w:abstractNumId w:val="53"/>
  </w:num>
  <w:num w:numId="3" w16cid:durableId="205260608">
    <w:abstractNumId w:val="6"/>
  </w:num>
  <w:num w:numId="4" w16cid:durableId="562331526">
    <w:abstractNumId w:val="3"/>
  </w:num>
  <w:num w:numId="5" w16cid:durableId="1754887109">
    <w:abstractNumId w:val="17"/>
  </w:num>
  <w:num w:numId="6" w16cid:durableId="355934629">
    <w:abstractNumId w:val="12"/>
  </w:num>
  <w:num w:numId="7" w16cid:durableId="153374804">
    <w:abstractNumId w:val="11"/>
  </w:num>
  <w:num w:numId="8" w16cid:durableId="1435318305">
    <w:abstractNumId w:val="22"/>
  </w:num>
  <w:num w:numId="9" w16cid:durableId="9963448">
    <w:abstractNumId w:val="0"/>
  </w:num>
  <w:num w:numId="10" w16cid:durableId="1765953190">
    <w:abstractNumId w:val="40"/>
  </w:num>
  <w:num w:numId="11" w16cid:durableId="676731588">
    <w:abstractNumId w:val="54"/>
  </w:num>
  <w:num w:numId="12" w16cid:durableId="383413419">
    <w:abstractNumId w:val="37"/>
  </w:num>
  <w:num w:numId="13" w16cid:durableId="1706834423">
    <w:abstractNumId w:val="7"/>
  </w:num>
  <w:num w:numId="14" w16cid:durableId="1607731171">
    <w:abstractNumId w:val="46"/>
  </w:num>
  <w:num w:numId="15" w16cid:durableId="1506171645">
    <w:abstractNumId w:val="14"/>
  </w:num>
  <w:num w:numId="16" w16cid:durableId="1809391764">
    <w:abstractNumId w:val="51"/>
  </w:num>
  <w:num w:numId="17" w16cid:durableId="438841479">
    <w:abstractNumId w:val="43"/>
  </w:num>
  <w:num w:numId="18" w16cid:durableId="346566918">
    <w:abstractNumId w:val="8"/>
  </w:num>
  <w:num w:numId="19" w16cid:durableId="709719690">
    <w:abstractNumId w:val="15"/>
  </w:num>
  <w:num w:numId="20" w16cid:durableId="1033849067">
    <w:abstractNumId w:val="39"/>
  </w:num>
  <w:num w:numId="21" w16cid:durableId="205991800">
    <w:abstractNumId w:val="9"/>
  </w:num>
  <w:num w:numId="22" w16cid:durableId="1468358605">
    <w:abstractNumId w:val="1"/>
  </w:num>
  <w:num w:numId="23" w16cid:durableId="1261986239">
    <w:abstractNumId w:val="18"/>
  </w:num>
  <w:num w:numId="24" w16cid:durableId="1249853839">
    <w:abstractNumId w:val="32"/>
  </w:num>
  <w:num w:numId="25" w16cid:durableId="560210203">
    <w:abstractNumId w:val="35"/>
  </w:num>
  <w:num w:numId="26" w16cid:durableId="33192197">
    <w:abstractNumId w:val="2"/>
  </w:num>
  <w:num w:numId="27" w16cid:durableId="1840654673">
    <w:abstractNumId w:val="19"/>
  </w:num>
  <w:num w:numId="28" w16cid:durableId="255752426">
    <w:abstractNumId w:val="23"/>
  </w:num>
  <w:num w:numId="29" w16cid:durableId="1251885624">
    <w:abstractNumId w:val="29"/>
  </w:num>
  <w:num w:numId="30" w16cid:durableId="1148979703">
    <w:abstractNumId w:val="47"/>
  </w:num>
  <w:num w:numId="31" w16cid:durableId="522326106">
    <w:abstractNumId w:val="48"/>
  </w:num>
  <w:num w:numId="32" w16cid:durableId="379550549">
    <w:abstractNumId w:val="24"/>
  </w:num>
  <w:num w:numId="33" w16cid:durableId="205071627">
    <w:abstractNumId w:val="33"/>
  </w:num>
  <w:num w:numId="34" w16cid:durableId="1701739151">
    <w:abstractNumId w:val="4"/>
  </w:num>
  <w:num w:numId="35" w16cid:durableId="659315575">
    <w:abstractNumId w:val="10"/>
  </w:num>
  <w:num w:numId="36" w16cid:durableId="1059326781">
    <w:abstractNumId w:val="31"/>
  </w:num>
  <w:num w:numId="37" w16cid:durableId="1199783607">
    <w:abstractNumId w:val="28"/>
  </w:num>
  <w:num w:numId="38" w16cid:durableId="593052724">
    <w:abstractNumId w:val="26"/>
  </w:num>
  <w:num w:numId="39" w16cid:durableId="1907257751">
    <w:abstractNumId w:val="52"/>
  </w:num>
  <w:num w:numId="40" w16cid:durableId="1852841466">
    <w:abstractNumId w:val="20"/>
  </w:num>
  <w:num w:numId="41" w16cid:durableId="2014187679">
    <w:abstractNumId w:val="27"/>
  </w:num>
  <w:num w:numId="42" w16cid:durableId="1039892339">
    <w:abstractNumId w:val="50"/>
  </w:num>
  <w:num w:numId="43" w16cid:durableId="1838643153">
    <w:abstractNumId w:val="49"/>
  </w:num>
  <w:num w:numId="44" w16cid:durableId="1743796736">
    <w:abstractNumId w:val="44"/>
  </w:num>
  <w:num w:numId="45" w16cid:durableId="1523322733">
    <w:abstractNumId w:val="13"/>
  </w:num>
  <w:num w:numId="46" w16cid:durableId="16436555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40741103">
    <w:abstractNumId w:val="25"/>
  </w:num>
  <w:num w:numId="48" w16cid:durableId="18102447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95220664">
    <w:abstractNumId w:val="42"/>
    <w:lvlOverride w:ilvl="0">
      <w:startOverride w:val="1"/>
    </w:lvlOverride>
    <w:lvlOverride w:ilvl="1"/>
    <w:lvlOverride w:ilvl="2"/>
    <w:lvlOverride w:ilvl="3"/>
    <w:lvlOverride w:ilvl="4"/>
    <w:lvlOverride w:ilvl="5"/>
    <w:lvlOverride w:ilvl="6"/>
    <w:lvlOverride w:ilvl="7"/>
    <w:lvlOverride w:ilvl="8"/>
  </w:num>
  <w:num w:numId="50" w16cid:durableId="45301876">
    <w:abstractNumId w:val="16"/>
  </w:num>
  <w:num w:numId="51" w16cid:durableId="1451582939">
    <w:abstractNumId w:val="45"/>
  </w:num>
  <w:num w:numId="52" w16cid:durableId="16196">
    <w:abstractNumId w:val="36"/>
  </w:num>
  <w:num w:numId="53" w16cid:durableId="1462766186">
    <w:abstractNumId w:val="21"/>
  </w:num>
  <w:num w:numId="54" w16cid:durableId="824050569">
    <w:abstractNumId w:val="41"/>
  </w:num>
  <w:num w:numId="55" w16cid:durableId="121119886">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54"/>
    <w:rsid w:val="00000F2E"/>
    <w:rsid w:val="00003D6C"/>
    <w:rsid w:val="00004396"/>
    <w:rsid w:val="00004853"/>
    <w:rsid w:val="00004C70"/>
    <w:rsid w:val="00004D4A"/>
    <w:rsid w:val="00006730"/>
    <w:rsid w:val="00012FC0"/>
    <w:rsid w:val="00014057"/>
    <w:rsid w:val="00015446"/>
    <w:rsid w:val="00016745"/>
    <w:rsid w:val="000210D6"/>
    <w:rsid w:val="00021408"/>
    <w:rsid w:val="00021FB1"/>
    <w:rsid w:val="00030E93"/>
    <w:rsid w:val="00034F83"/>
    <w:rsid w:val="00035ADB"/>
    <w:rsid w:val="00036F3B"/>
    <w:rsid w:val="00045B02"/>
    <w:rsid w:val="00050621"/>
    <w:rsid w:val="00052D78"/>
    <w:rsid w:val="0005357F"/>
    <w:rsid w:val="000553A6"/>
    <w:rsid w:val="00055E2D"/>
    <w:rsid w:val="00060F3B"/>
    <w:rsid w:val="000645FF"/>
    <w:rsid w:val="000660A3"/>
    <w:rsid w:val="000665E3"/>
    <w:rsid w:val="00066BD7"/>
    <w:rsid w:val="00072DAE"/>
    <w:rsid w:val="000747E0"/>
    <w:rsid w:val="00083514"/>
    <w:rsid w:val="00083A1D"/>
    <w:rsid w:val="00084C9E"/>
    <w:rsid w:val="0008556A"/>
    <w:rsid w:val="00085937"/>
    <w:rsid w:val="000860DB"/>
    <w:rsid w:val="00087CC4"/>
    <w:rsid w:val="00090DFB"/>
    <w:rsid w:val="00094A6E"/>
    <w:rsid w:val="00094A97"/>
    <w:rsid w:val="000A0F53"/>
    <w:rsid w:val="000A1246"/>
    <w:rsid w:val="000A1256"/>
    <w:rsid w:val="000A1829"/>
    <w:rsid w:val="000A22D6"/>
    <w:rsid w:val="000A334E"/>
    <w:rsid w:val="000A33A6"/>
    <w:rsid w:val="000A44AB"/>
    <w:rsid w:val="000A7046"/>
    <w:rsid w:val="000A7515"/>
    <w:rsid w:val="000A7817"/>
    <w:rsid w:val="000B0BD3"/>
    <w:rsid w:val="000B2A03"/>
    <w:rsid w:val="000B4799"/>
    <w:rsid w:val="000B49E0"/>
    <w:rsid w:val="000B508C"/>
    <w:rsid w:val="000B5B77"/>
    <w:rsid w:val="000C097D"/>
    <w:rsid w:val="000C28A1"/>
    <w:rsid w:val="000C5B4C"/>
    <w:rsid w:val="000D40EA"/>
    <w:rsid w:val="000E133A"/>
    <w:rsid w:val="000E471E"/>
    <w:rsid w:val="000E509F"/>
    <w:rsid w:val="000E568E"/>
    <w:rsid w:val="000E5D93"/>
    <w:rsid w:val="000E777A"/>
    <w:rsid w:val="000F0883"/>
    <w:rsid w:val="000F252F"/>
    <w:rsid w:val="000F3EC6"/>
    <w:rsid w:val="000F42DD"/>
    <w:rsid w:val="000F5B45"/>
    <w:rsid w:val="000F67B5"/>
    <w:rsid w:val="00100703"/>
    <w:rsid w:val="001015A5"/>
    <w:rsid w:val="001033EC"/>
    <w:rsid w:val="00103516"/>
    <w:rsid w:val="00103BC8"/>
    <w:rsid w:val="00104546"/>
    <w:rsid w:val="00106CC3"/>
    <w:rsid w:val="00110162"/>
    <w:rsid w:val="001113FD"/>
    <w:rsid w:val="00111D50"/>
    <w:rsid w:val="00113630"/>
    <w:rsid w:val="00113A27"/>
    <w:rsid w:val="0012325E"/>
    <w:rsid w:val="00124009"/>
    <w:rsid w:val="0012531B"/>
    <w:rsid w:val="00125541"/>
    <w:rsid w:val="00127E35"/>
    <w:rsid w:val="00130711"/>
    <w:rsid w:val="00130791"/>
    <w:rsid w:val="00130E16"/>
    <w:rsid w:val="00131B14"/>
    <w:rsid w:val="00137B0F"/>
    <w:rsid w:val="00140BF2"/>
    <w:rsid w:val="00141F3E"/>
    <w:rsid w:val="001432F4"/>
    <w:rsid w:val="00143C78"/>
    <w:rsid w:val="00143D4C"/>
    <w:rsid w:val="00145BA6"/>
    <w:rsid w:val="00146CDE"/>
    <w:rsid w:val="00147C68"/>
    <w:rsid w:val="001514D9"/>
    <w:rsid w:val="00151BD7"/>
    <w:rsid w:val="00152336"/>
    <w:rsid w:val="001527DB"/>
    <w:rsid w:val="00153286"/>
    <w:rsid w:val="001543DA"/>
    <w:rsid w:val="001564D4"/>
    <w:rsid w:val="0015654D"/>
    <w:rsid w:val="00156A92"/>
    <w:rsid w:val="001575F2"/>
    <w:rsid w:val="001602A5"/>
    <w:rsid w:val="0016173B"/>
    <w:rsid w:val="001624E5"/>
    <w:rsid w:val="00162F2F"/>
    <w:rsid w:val="0016446D"/>
    <w:rsid w:val="0016557E"/>
    <w:rsid w:val="00166B22"/>
    <w:rsid w:val="00167D4D"/>
    <w:rsid w:val="0017194E"/>
    <w:rsid w:val="001719B2"/>
    <w:rsid w:val="0017312F"/>
    <w:rsid w:val="001754C1"/>
    <w:rsid w:val="00175FCB"/>
    <w:rsid w:val="0017769C"/>
    <w:rsid w:val="001842C2"/>
    <w:rsid w:val="001849D6"/>
    <w:rsid w:val="001850E8"/>
    <w:rsid w:val="00185DB7"/>
    <w:rsid w:val="0018667C"/>
    <w:rsid w:val="00187CB3"/>
    <w:rsid w:val="00190109"/>
    <w:rsid w:val="001912CD"/>
    <w:rsid w:val="00196347"/>
    <w:rsid w:val="001A0365"/>
    <w:rsid w:val="001A110D"/>
    <w:rsid w:val="001A24B6"/>
    <w:rsid w:val="001A6632"/>
    <w:rsid w:val="001A6F2C"/>
    <w:rsid w:val="001A7B03"/>
    <w:rsid w:val="001B2105"/>
    <w:rsid w:val="001B218A"/>
    <w:rsid w:val="001B5765"/>
    <w:rsid w:val="001C0988"/>
    <w:rsid w:val="001C2C87"/>
    <w:rsid w:val="001C3A97"/>
    <w:rsid w:val="001C41CC"/>
    <w:rsid w:val="001C4564"/>
    <w:rsid w:val="001D022D"/>
    <w:rsid w:val="001D0E71"/>
    <w:rsid w:val="001D37DC"/>
    <w:rsid w:val="001D5DD9"/>
    <w:rsid w:val="001D6685"/>
    <w:rsid w:val="001D72B5"/>
    <w:rsid w:val="001D7D57"/>
    <w:rsid w:val="001E06F6"/>
    <w:rsid w:val="001E4600"/>
    <w:rsid w:val="001E6D84"/>
    <w:rsid w:val="001E725F"/>
    <w:rsid w:val="001F10AF"/>
    <w:rsid w:val="001F253A"/>
    <w:rsid w:val="001F2ADA"/>
    <w:rsid w:val="001F464C"/>
    <w:rsid w:val="001F77E3"/>
    <w:rsid w:val="00200904"/>
    <w:rsid w:val="0020112E"/>
    <w:rsid w:val="00202081"/>
    <w:rsid w:val="00204253"/>
    <w:rsid w:val="002042F2"/>
    <w:rsid w:val="00205915"/>
    <w:rsid w:val="00205E1B"/>
    <w:rsid w:val="00207514"/>
    <w:rsid w:val="00211004"/>
    <w:rsid w:val="00212277"/>
    <w:rsid w:val="00213522"/>
    <w:rsid w:val="002137E0"/>
    <w:rsid w:val="00221F8A"/>
    <w:rsid w:val="00224BA3"/>
    <w:rsid w:val="00226860"/>
    <w:rsid w:val="00226952"/>
    <w:rsid w:val="00241E9F"/>
    <w:rsid w:val="00243C03"/>
    <w:rsid w:val="00247011"/>
    <w:rsid w:val="00247761"/>
    <w:rsid w:val="00247E07"/>
    <w:rsid w:val="00252FA9"/>
    <w:rsid w:val="002540CA"/>
    <w:rsid w:val="002543B9"/>
    <w:rsid w:val="00254F6A"/>
    <w:rsid w:val="00256AD0"/>
    <w:rsid w:val="002574FC"/>
    <w:rsid w:val="00260989"/>
    <w:rsid w:val="00261709"/>
    <w:rsid w:val="00267BE1"/>
    <w:rsid w:val="00271862"/>
    <w:rsid w:val="00271B3D"/>
    <w:rsid w:val="00280F71"/>
    <w:rsid w:val="00281F5F"/>
    <w:rsid w:val="00282398"/>
    <w:rsid w:val="00282640"/>
    <w:rsid w:val="00282988"/>
    <w:rsid w:val="002830BC"/>
    <w:rsid w:val="002837AF"/>
    <w:rsid w:val="00283DB8"/>
    <w:rsid w:val="00287AD4"/>
    <w:rsid w:val="00290FFF"/>
    <w:rsid w:val="00295543"/>
    <w:rsid w:val="002957C4"/>
    <w:rsid w:val="002977E6"/>
    <w:rsid w:val="002A0F90"/>
    <w:rsid w:val="002A1BCA"/>
    <w:rsid w:val="002A4349"/>
    <w:rsid w:val="002A62C7"/>
    <w:rsid w:val="002A7BB5"/>
    <w:rsid w:val="002B0903"/>
    <w:rsid w:val="002B30FA"/>
    <w:rsid w:val="002C5147"/>
    <w:rsid w:val="002C5B1D"/>
    <w:rsid w:val="002C7C3D"/>
    <w:rsid w:val="002D0031"/>
    <w:rsid w:val="002D0FBF"/>
    <w:rsid w:val="002D5232"/>
    <w:rsid w:val="002D5736"/>
    <w:rsid w:val="002D7F2F"/>
    <w:rsid w:val="002E51D6"/>
    <w:rsid w:val="002E55B8"/>
    <w:rsid w:val="002F0922"/>
    <w:rsid w:val="002F1FDB"/>
    <w:rsid w:val="002F2809"/>
    <w:rsid w:val="002F6FB5"/>
    <w:rsid w:val="00300730"/>
    <w:rsid w:val="00300963"/>
    <w:rsid w:val="0030446E"/>
    <w:rsid w:val="00306913"/>
    <w:rsid w:val="003069C3"/>
    <w:rsid w:val="00306A92"/>
    <w:rsid w:val="00306CA6"/>
    <w:rsid w:val="00307C16"/>
    <w:rsid w:val="0031058A"/>
    <w:rsid w:val="003131CE"/>
    <w:rsid w:val="003138FC"/>
    <w:rsid w:val="00314C01"/>
    <w:rsid w:val="00315C93"/>
    <w:rsid w:val="00317321"/>
    <w:rsid w:val="00317C18"/>
    <w:rsid w:val="00317C61"/>
    <w:rsid w:val="00320266"/>
    <w:rsid w:val="00320A12"/>
    <w:rsid w:val="0032188F"/>
    <w:rsid w:val="003312F4"/>
    <w:rsid w:val="0033151B"/>
    <w:rsid w:val="003316F4"/>
    <w:rsid w:val="00332648"/>
    <w:rsid w:val="0033365E"/>
    <w:rsid w:val="00333A0A"/>
    <w:rsid w:val="00333B11"/>
    <w:rsid w:val="003379B7"/>
    <w:rsid w:val="00350A98"/>
    <w:rsid w:val="00352B2A"/>
    <w:rsid w:val="0035319D"/>
    <w:rsid w:val="003542F3"/>
    <w:rsid w:val="00356B89"/>
    <w:rsid w:val="003577A3"/>
    <w:rsid w:val="0036021F"/>
    <w:rsid w:val="00362060"/>
    <w:rsid w:val="00371290"/>
    <w:rsid w:val="00371846"/>
    <w:rsid w:val="00373C35"/>
    <w:rsid w:val="0037421F"/>
    <w:rsid w:val="00375D6F"/>
    <w:rsid w:val="0038011E"/>
    <w:rsid w:val="003802E3"/>
    <w:rsid w:val="00380646"/>
    <w:rsid w:val="00387659"/>
    <w:rsid w:val="00387AD4"/>
    <w:rsid w:val="003912ED"/>
    <w:rsid w:val="0039173D"/>
    <w:rsid w:val="003924AF"/>
    <w:rsid w:val="00392E3D"/>
    <w:rsid w:val="003948ED"/>
    <w:rsid w:val="00394FE6"/>
    <w:rsid w:val="003972D9"/>
    <w:rsid w:val="0039734A"/>
    <w:rsid w:val="003973C2"/>
    <w:rsid w:val="003A0281"/>
    <w:rsid w:val="003A4343"/>
    <w:rsid w:val="003A7B2D"/>
    <w:rsid w:val="003B24AD"/>
    <w:rsid w:val="003B3041"/>
    <w:rsid w:val="003B6370"/>
    <w:rsid w:val="003B686A"/>
    <w:rsid w:val="003C0591"/>
    <w:rsid w:val="003C0664"/>
    <w:rsid w:val="003C0F9B"/>
    <w:rsid w:val="003C20CF"/>
    <w:rsid w:val="003C329C"/>
    <w:rsid w:val="003C6D36"/>
    <w:rsid w:val="003C7267"/>
    <w:rsid w:val="003D085B"/>
    <w:rsid w:val="003D2F45"/>
    <w:rsid w:val="003D70E7"/>
    <w:rsid w:val="003E04CB"/>
    <w:rsid w:val="003E0994"/>
    <w:rsid w:val="003E09EC"/>
    <w:rsid w:val="003E141A"/>
    <w:rsid w:val="003E1BC2"/>
    <w:rsid w:val="003E3550"/>
    <w:rsid w:val="003E552F"/>
    <w:rsid w:val="003E5FA7"/>
    <w:rsid w:val="003E6608"/>
    <w:rsid w:val="003E7E81"/>
    <w:rsid w:val="003F49B2"/>
    <w:rsid w:val="003F60E0"/>
    <w:rsid w:val="003F6B53"/>
    <w:rsid w:val="003F7BAA"/>
    <w:rsid w:val="00401F07"/>
    <w:rsid w:val="00402CC0"/>
    <w:rsid w:val="00403614"/>
    <w:rsid w:val="0040375B"/>
    <w:rsid w:val="004038DE"/>
    <w:rsid w:val="0040477D"/>
    <w:rsid w:val="00405794"/>
    <w:rsid w:val="00410254"/>
    <w:rsid w:val="00411671"/>
    <w:rsid w:val="00414E51"/>
    <w:rsid w:val="00416624"/>
    <w:rsid w:val="004201EA"/>
    <w:rsid w:val="0042172B"/>
    <w:rsid w:val="00421896"/>
    <w:rsid w:val="00421E64"/>
    <w:rsid w:val="004246F9"/>
    <w:rsid w:val="00424AB6"/>
    <w:rsid w:val="00426764"/>
    <w:rsid w:val="00426919"/>
    <w:rsid w:val="00426A66"/>
    <w:rsid w:val="00427105"/>
    <w:rsid w:val="0042769E"/>
    <w:rsid w:val="00430561"/>
    <w:rsid w:val="00435DCF"/>
    <w:rsid w:val="0043766B"/>
    <w:rsid w:val="00440221"/>
    <w:rsid w:val="00441425"/>
    <w:rsid w:val="00441589"/>
    <w:rsid w:val="00446678"/>
    <w:rsid w:val="00446BEA"/>
    <w:rsid w:val="0044725C"/>
    <w:rsid w:val="00447BC9"/>
    <w:rsid w:val="0045175E"/>
    <w:rsid w:val="00451B6C"/>
    <w:rsid w:val="00451BFD"/>
    <w:rsid w:val="00454C15"/>
    <w:rsid w:val="00456815"/>
    <w:rsid w:val="004634FF"/>
    <w:rsid w:val="004641B5"/>
    <w:rsid w:val="00466F9F"/>
    <w:rsid w:val="00471B96"/>
    <w:rsid w:val="00472411"/>
    <w:rsid w:val="004811A2"/>
    <w:rsid w:val="0048338D"/>
    <w:rsid w:val="00483C01"/>
    <w:rsid w:val="004850D4"/>
    <w:rsid w:val="0048596E"/>
    <w:rsid w:val="004862B6"/>
    <w:rsid w:val="00487FFA"/>
    <w:rsid w:val="00490BD0"/>
    <w:rsid w:val="00494212"/>
    <w:rsid w:val="004964F7"/>
    <w:rsid w:val="004A0A45"/>
    <w:rsid w:val="004A10C2"/>
    <w:rsid w:val="004A20F1"/>
    <w:rsid w:val="004A388B"/>
    <w:rsid w:val="004A64CE"/>
    <w:rsid w:val="004B168C"/>
    <w:rsid w:val="004B5EAB"/>
    <w:rsid w:val="004B682E"/>
    <w:rsid w:val="004B7530"/>
    <w:rsid w:val="004C0CE3"/>
    <w:rsid w:val="004C1787"/>
    <w:rsid w:val="004C1E93"/>
    <w:rsid w:val="004C1F25"/>
    <w:rsid w:val="004C3AB3"/>
    <w:rsid w:val="004C7094"/>
    <w:rsid w:val="004C75FF"/>
    <w:rsid w:val="004C7F50"/>
    <w:rsid w:val="004D0D97"/>
    <w:rsid w:val="004D1AAC"/>
    <w:rsid w:val="004D5CA8"/>
    <w:rsid w:val="004D7BFE"/>
    <w:rsid w:val="004E02CD"/>
    <w:rsid w:val="004E113A"/>
    <w:rsid w:val="004E3B59"/>
    <w:rsid w:val="004E40B5"/>
    <w:rsid w:val="004E4DBC"/>
    <w:rsid w:val="004F14F4"/>
    <w:rsid w:val="004F19F9"/>
    <w:rsid w:val="004F2069"/>
    <w:rsid w:val="004F3D1B"/>
    <w:rsid w:val="00510200"/>
    <w:rsid w:val="005107A8"/>
    <w:rsid w:val="00511ED0"/>
    <w:rsid w:val="00512459"/>
    <w:rsid w:val="005138C8"/>
    <w:rsid w:val="00513FD6"/>
    <w:rsid w:val="00514223"/>
    <w:rsid w:val="005202C4"/>
    <w:rsid w:val="00520563"/>
    <w:rsid w:val="00523BC2"/>
    <w:rsid w:val="00530DF1"/>
    <w:rsid w:val="005331E2"/>
    <w:rsid w:val="00535109"/>
    <w:rsid w:val="005429BF"/>
    <w:rsid w:val="00547F0A"/>
    <w:rsid w:val="005506EE"/>
    <w:rsid w:val="005516CA"/>
    <w:rsid w:val="00551787"/>
    <w:rsid w:val="00551A4C"/>
    <w:rsid w:val="00552920"/>
    <w:rsid w:val="00555FDE"/>
    <w:rsid w:val="0056087A"/>
    <w:rsid w:val="0056244F"/>
    <w:rsid w:val="00562A77"/>
    <w:rsid w:val="00566B2A"/>
    <w:rsid w:val="00570EDD"/>
    <w:rsid w:val="00571D9E"/>
    <w:rsid w:val="005744CC"/>
    <w:rsid w:val="00575A8C"/>
    <w:rsid w:val="00576BBC"/>
    <w:rsid w:val="005777E6"/>
    <w:rsid w:val="00577EBB"/>
    <w:rsid w:val="0058141B"/>
    <w:rsid w:val="00581995"/>
    <w:rsid w:val="00584401"/>
    <w:rsid w:val="00584920"/>
    <w:rsid w:val="005909E7"/>
    <w:rsid w:val="00592F4A"/>
    <w:rsid w:val="005936A7"/>
    <w:rsid w:val="00593E53"/>
    <w:rsid w:val="005948AF"/>
    <w:rsid w:val="00596673"/>
    <w:rsid w:val="005973B6"/>
    <w:rsid w:val="005A4695"/>
    <w:rsid w:val="005A48E9"/>
    <w:rsid w:val="005A6A30"/>
    <w:rsid w:val="005B1040"/>
    <w:rsid w:val="005B3B0B"/>
    <w:rsid w:val="005B5B89"/>
    <w:rsid w:val="005C0213"/>
    <w:rsid w:val="005C180C"/>
    <w:rsid w:val="005C312D"/>
    <w:rsid w:val="005C3A99"/>
    <w:rsid w:val="005C5DA8"/>
    <w:rsid w:val="005C63FE"/>
    <w:rsid w:val="005D757A"/>
    <w:rsid w:val="005E08C1"/>
    <w:rsid w:val="005E0F4A"/>
    <w:rsid w:val="005E3136"/>
    <w:rsid w:val="005E34C2"/>
    <w:rsid w:val="005E3D97"/>
    <w:rsid w:val="005E52BE"/>
    <w:rsid w:val="005E6AF0"/>
    <w:rsid w:val="005E6DEE"/>
    <w:rsid w:val="005F3642"/>
    <w:rsid w:val="005F602C"/>
    <w:rsid w:val="005F740B"/>
    <w:rsid w:val="00600765"/>
    <w:rsid w:val="00601540"/>
    <w:rsid w:val="0060276B"/>
    <w:rsid w:val="00602855"/>
    <w:rsid w:val="00604F76"/>
    <w:rsid w:val="006064F9"/>
    <w:rsid w:val="006065D6"/>
    <w:rsid w:val="00610A23"/>
    <w:rsid w:val="00613541"/>
    <w:rsid w:val="00615159"/>
    <w:rsid w:val="00615EBD"/>
    <w:rsid w:val="00622AC2"/>
    <w:rsid w:val="00622FB4"/>
    <w:rsid w:val="0062372A"/>
    <w:rsid w:val="006250AD"/>
    <w:rsid w:val="006258C2"/>
    <w:rsid w:val="00625998"/>
    <w:rsid w:val="00626D44"/>
    <w:rsid w:val="00630C93"/>
    <w:rsid w:val="00632503"/>
    <w:rsid w:val="00633CF6"/>
    <w:rsid w:val="00634580"/>
    <w:rsid w:val="0063556C"/>
    <w:rsid w:val="00636BBB"/>
    <w:rsid w:val="006373C0"/>
    <w:rsid w:val="00641F56"/>
    <w:rsid w:val="00642B9F"/>
    <w:rsid w:val="00647700"/>
    <w:rsid w:val="00652CDC"/>
    <w:rsid w:val="006537E7"/>
    <w:rsid w:val="00655191"/>
    <w:rsid w:val="006613BA"/>
    <w:rsid w:val="00662BFF"/>
    <w:rsid w:val="00662DB4"/>
    <w:rsid w:val="0066435A"/>
    <w:rsid w:val="006678D4"/>
    <w:rsid w:val="00667B89"/>
    <w:rsid w:val="00670BAE"/>
    <w:rsid w:val="0067154D"/>
    <w:rsid w:val="00671B9F"/>
    <w:rsid w:val="00673213"/>
    <w:rsid w:val="006810A7"/>
    <w:rsid w:val="00685CAF"/>
    <w:rsid w:val="00685F13"/>
    <w:rsid w:val="00687D8F"/>
    <w:rsid w:val="00691283"/>
    <w:rsid w:val="00691BE9"/>
    <w:rsid w:val="00693A00"/>
    <w:rsid w:val="00695C49"/>
    <w:rsid w:val="006A4D83"/>
    <w:rsid w:val="006A566E"/>
    <w:rsid w:val="006B09FB"/>
    <w:rsid w:val="006B11BF"/>
    <w:rsid w:val="006B4668"/>
    <w:rsid w:val="006B498F"/>
    <w:rsid w:val="006B6098"/>
    <w:rsid w:val="006B7E36"/>
    <w:rsid w:val="006C09A8"/>
    <w:rsid w:val="006C0B40"/>
    <w:rsid w:val="006C1059"/>
    <w:rsid w:val="006C133F"/>
    <w:rsid w:val="006C135A"/>
    <w:rsid w:val="006C1F82"/>
    <w:rsid w:val="006C2CAC"/>
    <w:rsid w:val="006C3F1F"/>
    <w:rsid w:val="006C467B"/>
    <w:rsid w:val="006C5707"/>
    <w:rsid w:val="006C6250"/>
    <w:rsid w:val="006D14A2"/>
    <w:rsid w:val="006D1D12"/>
    <w:rsid w:val="006D2373"/>
    <w:rsid w:val="006D2C96"/>
    <w:rsid w:val="006D2C9D"/>
    <w:rsid w:val="006D376C"/>
    <w:rsid w:val="006D497E"/>
    <w:rsid w:val="006D54A9"/>
    <w:rsid w:val="006D5B39"/>
    <w:rsid w:val="006E200E"/>
    <w:rsid w:val="006E4CA6"/>
    <w:rsid w:val="006E7E53"/>
    <w:rsid w:val="006F05A7"/>
    <w:rsid w:val="006F0B8F"/>
    <w:rsid w:val="006F10F4"/>
    <w:rsid w:val="006F1864"/>
    <w:rsid w:val="006F3BC0"/>
    <w:rsid w:val="006F5BF4"/>
    <w:rsid w:val="006F6036"/>
    <w:rsid w:val="00700023"/>
    <w:rsid w:val="0070008B"/>
    <w:rsid w:val="00702415"/>
    <w:rsid w:val="007027C8"/>
    <w:rsid w:val="00703751"/>
    <w:rsid w:val="00703D7E"/>
    <w:rsid w:val="00707103"/>
    <w:rsid w:val="007104BA"/>
    <w:rsid w:val="00710D9D"/>
    <w:rsid w:val="00710E6F"/>
    <w:rsid w:val="00717A02"/>
    <w:rsid w:val="00720964"/>
    <w:rsid w:val="007212C1"/>
    <w:rsid w:val="007212CC"/>
    <w:rsid w:val="007250CB"/>
    <w:rsid w:val="00725869"/>
    <w:rsid w:val="0073313D"/>
    <w:rsid w:val="00735C97"/>
    <w:rsid w:val="00735FAA"/>
    <w:rsid w:val="00737508"/>
    <w:rsid w:val="00737E1C"/>
    <w:rsid w:val="00737F57"/>
    <w:rsid w:val="00740CEE"/>
    <w:rsid w:val="00742D71"/>
    <w:rsid w:val="00742EC9"/>
    <w:rsid w:val="00744561"/>
    <w:rsid w:val="007473DC"/>
    <w:rsid w:val="007511ED"/>
    <w:rsid w:val="00756D62"/>
    <w:rsid w:val="00760018"/>
    <w:rsid w:val="00761B60"/>
    <w:rsid w:val="00764CD7"/>
    <w:rsid w:val="007654C3"/>
    <w:rsid w:val="00767347"/>
    <w:rsid w:val="007716A1"/>
    <w:rsid w:val="0077174F"/>
    <w:rsid w:val="00774865"/>
    <w:rsid w:val="00775E50"/>
    <w:rsid w:val="007764CC"/>
    <w:rsid w:val="00777287"/>
    <w:rsid w:val="00777440"/>
    <w:rsid w:val="00781771"/>
    <w:rsid w:val="00781C12"/>
    <w:rsid w:val="007822D4"/>
    <w:rsid w:val="00783AF5"/>
    <w:rsid w:val="00785802"/>
    <w:rsid w:val="00785BF4"/>
    <w:rsid w:val="007863ED"/>
    <w:rsid w:val="007870A1"/>
    <w:rsid w:val="00787CA2"/>
    <w:rsid w:val="00787D14"/>
    <w:rsid w:val="00787F4F"/>
    <w:rsid w:val="00792227"/>
    <w:rsid w:val="0079264F"/>
    <w:rsid w:val="007941BC"/>
    <w:rsid w:val="007952B2"/>
    <w:rsid w:val="00797915"/>
    <w:rsid w:val="007A0922"/>
    <w:rsid w:val="007A0F8C"/>
    <w:rsid w:val="007A397E"/>
    <w:rsid w:val="007A3F6D"/>
    <w:rsid w:val="007A426F"/>
    <w:rsid w:val="007A5DB6"/>
    <w:rsid w:val="007A6144"/>
    <w:rsid w:val="007B7059"/>
    <w:rsid w:val="007B7246"/>
    <w:rsid w:val="007C276F"/>
    <w:rsid w:val="007C3326"/>
    <w:rsid w:val="007C36D9"/>
    <w:rsid w:val="007C45DE"/>
    <w:rsid w:val="007C6BC7"/>
    <w:rsid w:val="007D0CB9"/>
    <w:rsid w:val="007D2B0C"/>
    <w:rsid w:val="007D4A5A"/>
    <w:rsid w:val="007D4B63"/>
    <w:rsid w:val="007D7996"/>
    <w:rsid w:val="007D7C58"/>
    <w:rsid w:val="007E1176"/>
    <w:rsid w:val="007E154C"/>
    <w:rsid w:val="007E1A0C"/>
    <w:rsid w:val="007E1B50"/>
    <w:rsid w:val="007E4F7F"/>
    <w:rsid w:val="007E5199"/>
    <w:rsid w:val="007E5C8C"/>
    <w:rsid w:val="007E6D1D"/>
    <w:rsid w:val="007E77C0"/>
    <w:rsid w:val="007E79F3"/>
    <w:rsid w:val="007F0677"/>
    <w:rsid w:val="007F385E"/>
    <w:rsid w:val="007F389F"/>
    <w:rsid w:val="007F3A93"/>
    <w:rsid w:val="007F5696"/>
    <w:rsid w:val="00803513"/>
    <w:rsid w:val="008056D0"/>
    <w:rsid w:val="00806560"/>
    <w:rsid w:val="00807870"/>
    <w:rsid w:val="00810555"/>
    <w:rsid w:val="008114E7"/>
    <w:rsid w:val="008122D0"/>
    <w:rsid w:val="0081403F"/>
    <w:rsid w:val="008145D9"/>
    <w:rsid w:val="00816950"/>
    <w:rsid w:val="00816F8C"/>
    <w:rsid w:val="0081745C"/>
    <w:rsid w:val="00823B66"/>
    <w:rsid w:val="00823D3E"/>
    <w:rsid w:val="00825075"/>
    <w:rsid w:val="00825926"/>
    <w:rsid w:val="00830CA6"/>
    <w:rsid w:val="008337C4"/>
    <w:rsid w:val="0083385E"/>
    <w:rsid w:val="008353F3"/>
    <w:rsid w:val="00836E39"/>
    <w:rsid w:val="008372F9"/>
    <w:rsid w:val="0084211E"/>
    <w:rsid w:val="008425F2"/>
    <w:rsid w:val="008435C7"/>
    <w:rsid w:val="00843992"/>
    <w:rsid w:val="00850E6A"/>
    <w:rsid w:val="00851967"/>
    <w:rsid w:val="00856037"/>
    <w:rsid w:val="00860338"/>
    <w:rsid w:val="0086070C"/>
    <w:rsid w:val="00862380"/>
    <w:rsid w:val="00862C15"/>
    <w:rsid w:val="00863A86"/>
    <w:rsid w:val="00864330"/>
    <w:rsid w:val="0086575F"/>
    <w:rsid w:val="00867912"/>
    <w:rsid w:val="0087143A"/>
    <w:rsid w:val="008717EA"/>
    <w:rsid w:val="00872496"/>
    <w:rsid w:val="00873C0A"/>
    <w:rsid w:val="00874733"/>
    <w:rsid w:val="00875BD8"/>
    <w:rsid w:val="008805B8"/>
    <w:rsid w:val="008824D9"/>
    <w:rsid w:val="00882CF6"/>
    <w:rsid w:val="00883F7D"/>
    <w:rsid w:val="008915F9"/>
    <w:rsid w:val="008928FA"/>
    <w:rsid w:val="0089381F"/>
    <w:rsid w:val="008938FB"/>
    <w:rsid w:val="00893FC3"/>
    <w:rsid w:val="00894C11"/>
    <w:rsid w:val="00895A1C"/>
    <w:rsid w:val="00897B5E"/>
    <w:rsid w:val="008A1AE6"/>
    <w:rsid w:val="008A2122"/>
    <w:rsid w:val="008A4BA9"/>
    <w:rsid w:val="008A527F"/>
    <w:rsid w:val="008A5732"/>
    <w:rsid w:val="008A61B7"/>
    <w:rsid w:val="008A7DA8"/>
    <w:rsid w:val="008B076A"/>
    <w:rsid w:val="008B6884"/>
    <w:rsid w:val="008B6F5E"/>
    <w:rsid w:val="008C3143"/>
    <w:rsid w:val="008C614D"/>
    <w:rsid w:val="008C6599"/>
    <w:rsid w:val="008C6B4B"/>
    <w:rsid w:val="008D089F"/>
    <w:rsid w:val="008D50E0"/>
    <w:rsid w:val="008D72FB"/>
    <w:rsid w:val="008D7F26"/>
    <w:rsid w:val="008E468C"/>
    <w:rsid w:val="008E4B3C"/>
    <w:rsid w:val="008E78A4"/>
    <w:rsid w:val="008F23AB"/>
    <w:rsid w:val="008F437A"/>
    <w:rsid w:val="008F45B7"/>
    <w:rsid w:val="008F5519"/>
    <w:rsid w:val="008F667E"/>
    <w:rsid w:val="008F6C97"/>
    <w:rsid w:val="008F77EF"/>
    <w:rsid w:val="00900166"/>
    <w:rsid w:val="0091028C"/>
    <w:rsid w:val="0091156B"/>
    <w:rsid w:val="009125C9"/>
    <w:rsid w:val="00917D33"/>
    <w:rsid w:val="009249AB"/>
    <w:rsid w:val="0092649F"/>
    <w:rsid w:val="0092753A"/>
    <w:rsid w:val="00937AA7"/>
    <w:rsid w:val="009421D7"/>
    <w:rsid w:val="00944C31"/>
    <w:rsid w:val="009474D7"/>
    <w:rsid w:val="00951F0D"/>
    <w:rsid w:val="00951F3E"/>
    <w:rsid w:val="00952916"/>
    <w:rsid w:val="009533ED"/>
    <w:rsid w:val="009535E3"/>
    <w:rsid w:val="00953BEC"/>
    <w:rsid w:val="0095566D"/>
    <w:rsid w:val="00957B3E"/>
    <w:rsid w:val="00960329"/>
    <w:rsid w:val="009636BD"/>
    <w:rsid w:val="00965601"/>
    <w:rsid w:val="0096718D"/>
    <w:rsid w:val="00974253"/>
    <w:rsid w:val="00974335"/>
    <w:rsid w:val="00974DA3"/>
    <w:rsid w:val="00975078"/>
    <w:rsid w:val="009775D9"/>
    <w:rsid w:val="0098487F"/>
    <w:rsid w:val="009871C3"/>
    <w:rsid w:val="009924E0"/>
    <w:rsid w:val="009925F2"/>
    <w:rsid w:val="009944B5"/>
    <w:rsid w:val="00994FD6"/>
    <w:rsid w:val="009B25F9"/>
    <w:rsid w:val="009B730D"/>
    <w:rsid w:val="009B7F77"/>
    <w:rsid w:val="009C0F2C"/>
    <w:rsid w:val="009C2314"/>
    <w:rsid w:val="009C33A7"/>
    <w:rsid w:val="009C3BC5"/>
    <w:rsid w:val="009D0993"/>
    <w:rsid w:val="009D136D"/>
    <w:rsid w:val="009D19FD"/>
    <w:rsid w:val="009D58F4"/>
    <w:rsid w:val="009D7B4F"/>
    <w:rsid w:val="009E07B7"/>
    <w:rsid w:val="009E2290"/>
    <w:rsid w:val="009E3621"/>
    <w:rsid w:val="009E4B00"/>
    <w:rsid w:val="009E4FC5"/>
    <w:rsid w:val="009F24B3"/>
    <w:rsid w:val="009F2A05"/>
    <w:rsid w:val="009F6322"/>
    <w:rsid w:val="009F6E1E"/>
    <w:rsid w:val="009F7810"/>
    <w:rsid w:val="009F78AB"/>
    <w:rsid w:val="00A001E0"/>
    <w:rsid w:val="00A0032C"/>
    <w:rsid w:val="00A0107F"/>
    <w:rsid w:val="00A059B3"/>
    <w:rsid w:val="00A1478A"/>
    <w:rsid w:val="00A20D89"/>
    <w:rsid w:val="00A22CE9"/>
    <w:rsid w:val="00A235FC"/>
    <w:rsid w:val="00A23F9F"/>
    <w:rsid w:val="00A25C8B"/>
    <w:rsid w:val="00A26B69"/>
    <w:rsid w:val="00A27D8F"/>
    <w:rsid w:val="00A30CED"/>
    <w:rsid w:val="00A31829"/>
    <w:rsid w:val="00A31CD9"/>
    <w:rsid w:val="00A33E54"/>
    <w:rsid w:val="00A34A19"/>
    <w:rsid w:val="00A3559A"/>
    <w:rsid w:val="00A36103"/>
    <w:rsid w:val="00A405B5"/>
    <w:rsid w:val="00A4289B"/>
    <w:rsid w:val="00A47758"/>
    <w:rsid w:val="00A50FD2"/>
    <w:rsid w:val="00A51CBC"/>
    <w:rsid w:val="00A5260B"/>
    <w:rsid w:val="00A55821"/>
    <w:rsid w:val="00A56467"/>
    <w:rsid w:val="00A57C0B"/>
    <w:rsid w:val="00A57F1A"/>
    <w:rsid w:val="00A6745E"/>
    <w:rsid w:val="00A76675"/>
    <w:rsid w:val="00A77C6D"/>
    <w:rsid w:val="00A8025B"/>
    <w:rsid w:val="00A80899"/>
    <w:rsid w:val="00A820A8"/>
    <w:rsid w:val="00A85CFE"/>
    <w:rsid w:val="00A8654D"/>
    <w:rsid w:val="00A8766E"/>
    <w:rsid w:val="00A90F81"/>
    <w:rsid w:val="00A92B50"/>
    <w:rsid w:val="00A974AA"/>
    <w:rsid w:val="00AA189B"/>
    <w:rsid w:val="00AA1CCF"/>
    <w:rsid w:val="00AA2141"/>
    <w:rsid w:val="00AA344B"/>
    <w:rsid w:val="00AA557B"/>
    <w:rsid w:val="00AA5C09"/>
    <w:rsid w:val="00AB02DB"/>
    <w:rsid w:val="00AB03F5"/>
    <w:rsid w:val="00AB24CF"/>
    <w:rsid w:val="00AB25D2"/>
    <w:rsid w:val="00AC5B68"/>
    <w:rsid w:val="00AD06AF"/>
    <w:rsid w:val="00AD1CAB"/>
    <w:rsid w:val="00AD4270"/>
    <w:rsid w:val="00AD48EC"/>
    <w:rsid w:val="00AD6C33"/>
    <w:rsid w:val="00AD71EE"/>
    <w:rsid w:val="00AD76F3"/>
    <w:rsid w:val="00AD7808"/>
    <w:rsid w:val="00AE1154"/>
    <w:rsid w:val="00AE20F2"/>
    <w:rsid w:val="00AE2C51"/>
    <w:rsid w:val="00AE2FB0"/>
    <w:rsid w:val="00AE4021"/>
    <w:rsid w:val="00AE4B43"/>
    <w:rsid w:val="00AE63CD"/>
    <w:rsid w:val="00AF095F"/>
    <w:rsid w:val="00AF12FF"/>
    <w:rsid w:val="00AF16E6"/>
    <w:rsid w:val="00AF2756"/>
    <w:rsid w:val="00AF4072"/>
    <w:rsid w:val="00AF4BBA"/>
    <w:rsid w:val="00AF5806"/>
    <w:rsid w:val="00AF63E9"/>
    <w:rsid w:val="00AF7205"/>
    <w:rsid w:val="00AF7633"/>
    <w:rsid w:val="00B0061D"/>
    <w:rsid w:val="00B0065D"/>
    <w:rsid w:val="00B0287E"/>
    <w:rsid w:val="00B07FD5"/>
    <w:rsid w:val="00B11A1D"/>
    <w:rsid w:val="00B14334"/>
    <w:rsid w:val="00B15410"/>
    <w:rsid w:val="00B211FD"/>
    <w:rsid w:val="00B231F7"/>
    <w:rsid w:val="00B23534"/>
    <w:rsid w:val="00B261CC"/>
    <w:rsid w:val="00B27604"/>
    <w:rsid w:val="00B276EF"/>
    <w:rsid w:val="00B31D35"/>
    <w:rsid w:val="00B3560A"/>
    <w:rsid w:val="00B42107"/>
    <w:rsid w:val="00B43BD3"/>
    <w:rsid w:val="00B4709C"/>
    <w:rsid w:val="00B50E8D"/>
    <w:rsid w:val="00B51EA4"/>
    <w:rsid w:val="00B522F6"/>
    <w:rsid w:val="00B54FEF"/>
    <w:rsid w:val="00B560CC"/>
    <w:rsid w:val="00B57676"/>
    <w:rsid w:val="00B57CBF"/>
    <w:rsid w:val="00B61A3B"/>
    <w:rsid w:val="00B62312"/>
    <w:rsid w:val="00B659BE"/>
    <w:rsid w:val="00B70BFC"/>
    <w:rsid w:val="00B71690"/>
    <w:rsid w:val="00B74D3F"/>
    <w:rsid w:val="00B756D0"/>
    <w:rsid w:val="00B76B89"/>
    <w:rsid w:val="00B8284E"/>
    <w:rsid w:val="00B865AF"/>
    <w:rsid w:val="00B87A9B"/>
    <w:rsid w:val="00B87BAD"/>
    <w:rsid w:val="00B9053D"/>
    <w:rsid w:val="00B90611"/>
    <w:rsid w:val="00B90740"/>
    <w:rsid w:val="00B93133"/>
    <w:rsid w:val="00B939BF"/>
    <w:rsid w:val="00B9492D"/>
    <w:rsid w:val="00B94ED4"/>
    <w:rsid w:val="00B97762"/>
    <w:rsid w:val="00BA0069"/>
    <w:rsid w:val="00BA007F"/>
    <w:rsid w:val="00BA1D2D"/>
    <w:rsid w:val="00BA2025"/>
    <w:rsid w:val="00BA2652"/>
    <w:rsid w:val="00BA3AC9"/>
    <w:rsid w:val="00BA3CDA"/>
    <w:rsid w:val="00BA485B"/>
    <w:rsid w:val="00BA4ACD"/>
    <w:rsid w:val="00BA6BDB"/>
    <w:rsid w:val="00BA71CE"/>
    <w:rsid w:val="00BB1F53"/>
    <w:rsid w:val="00BB34C8"/>
    <w:rsid w:val="00BB43DC"/>
    <w:rsid w:val="00BB47BA"/>
    <w:rsid w:val="00BB7C62"/>
    <w:rsid w:val="00BC0E79"/>
    <w:rsid w:val="00BC3A24"/>
    <w:rsid w:val="00BC4D32"/>
    <w:rsid w:val="00BC513E"/>
    <w:rsid w:val="00BD02C4"/>
    <w:rsid w:val="00BD184C"/>
    <w:rsid w:val="00BD4343"/>
    <w:rsid w:val="00BD4550"/>
    <w:rsid w:val="00BD4B26"/>
    <w:rsid w:val="00BD5D58"/>
    <w:rsid w:val="00BD6B1D"/>
    <w:rsid w:val="00BE1928"/>
    <w:rsid w:val="00BE367D"/>
    <w:rsid w:val="00BE472A"/>
    <w:rsid w:val="00BE586E"/>
    <w:rsid w:val="00BF0A5C"/>
    <w:rsid w:val="00BF39F8"/>
    <w:rsid w:val="00BF7A4C"/>
    <w:rsid w:val="00BF7B4C"/>
    <w:rsid w:val="00C01832"/>
    <w:rsid w:val="00C044A0"/>
    <w:rsid w:val="00C106C2"/>
    <w:rsid w:val="00C124F2"/>
    <w:rsid w:val="00C13308"/>
    <w:rsid w:val="00C13F51"/>
    <w:rsid w:val="00C1798D"/>
    <w:rsid w:val="00C20991"/>
    <w:rsid w:val="00C218A1"/>
    <w:rsid w:val="00C21D6B"/>
    <w:rsid w:val="00C22855"/>
    <w:rsid w:val="00C236BE"/>
    <w:rsid w:val="00C23938"/>
    <w:rsid w:val="00C250D5"/>
    <w:rsid w:val="00C254E7"/>
    <w:rsid w:val="00C30959"/>
    <w:rsid w:val="00C32321"/>
    <w:rsid w:val="00C33003"/>
    <w:rsid w:val="00C34526"/>
    <w:rsid w:val="00C37B52"/>
    <w:rsid w:val="00C37FDA"/>
    <w:rsid w:val="00C40076"/>
    <w:rsid w:val="00C43E68"/>
    <w:rsid w:val="00C442BA"/>
    <w:rsid w:val="00C469F6"/>
    <w:rsid w:val="00C46D79"/>
    <w:rsid w:val="00C54158"/>
    <w:rsid w:val="00C56AD9"/>
    <w:rsid w:val="00C576E2"/>
    <w:rsid w:val="00C5795E"/>
    <w:rsid w:val="00C57AEF"/>
    <w:rsid w:val="00C6002E"/>
    <w:rsid w:val="00C60556"/>
    <w:rsid w:val="00C64367"/>
    <w:rsid w:val="00C65E29"/>
    <w:rsid w:val="00C70AA7"/>
    <w:rsid w:val="00C71345"/>
    <w:rsid w:val="00C737FB"/>
    <w:rsid w:val="00C74287"/>
    <w:rsid w:val="00C74CD4"/>
    <w:rsid w:val="00C806D4"/>
    <w:rsid w:val="00C82A72"/>
    <w:rsid w:val="00C85561"/>
    <w:rsid w:val="00C921CD"/>
    <w:rsid w:val="00C94880"/>
    <w:rsid w:val="00C96A40"/>
    <w:rsid w:val="00CA3279"/>
    <w:rsid w:val="00CA4374"/>
    <w:rsid w:val="00CA4C11"/>
    <w:rsid w:val="00CA62A0"/>
    <w:rsid w:val="00CB1860"/>
    <w:rsid w:val="00CB307D"/>
    <w:rsid w:val="00CB416F"/>
    <w:rsid w:val="00CB5750"/>
    <w:rsid w:val="00CB64AD"/>
    <w:rsid w:val="00CB6851"/>
    <w:rsid w:val="00CB73AE"/>
    <w:rsid w:val="00CC163F"/>
    <w:rsid w:val="00CC1C2A"/>
    <w:rsid w:val="00CC1D52"/>
    <w:rsid w:val="00CC2D8F"/>
    <w:rsid w:val="00CC360A"/>
    <w:rsid w:val="00CC50AE"/>
    <w:rsid w:val="00CD00D8"/>
    <w:rsid w:val="00CD2344"/>
    <w:rsid w:val="00CD29C9"/>
    <w:rsid w:val="00CD2F40"/>
    <w:rsid w:val="00CD6FD4"/>
    <w:rsid w:val="00CD7655"/>
    <w:rsid w:val="00CD7FA9"/>
    <w:rsid w:val="00CE0768"/>
    <w:rsid w:val="00CE13A2"/>
    <w:rsid w:val="00CE2286"/>
    <w:rsid w:val="00CF2FF1"/>
    <w:rsid w:val="00CF6B9C"/>
    <w:rsid w:val="00CF6F95"/>
    <w:rsid w:val="00D027AB"/>
    <w:rsid w:val="00D02830"/>
    <w:rsid w:val="00D03FF4"/>
    <w:rsid w:val="00D055EF"/>
    <w:rsid w:val="00D0719A"/>
    <w:rsid w:val="00D074EC"/>
    <w:rsid w:val="00D1027B"/>
    <w:rsid w:val="00D13392"/>
    <w:rsid w:val="00D14293"/>
    <w:rsid w:val="00D14C5B"/>
    <w:rsid w:val="00D15E7C"/>
    <w:rsid w:val="00D17C8A"/>
    <w:rsid w:val="00D241F5"/>
    <w:rsid w:val="00D24C91"/>
    <w:rsid w:val="00D255B3"/>
    <w:rsid w:val="00D27B80"/>
    <w:rsid w:val="00D27D56"/>
    <w:rsid w:val="00D3387A"/>
    <w:rsid w:val="00D35CFB"/>
    <w:rsid w:val="00D35E9C"/>
    <w:rsid w:val="00D36752"/>
    <w:rsid w:val="00D36E09"/>
    <w:rsid w:val="00D40AD4"/>
    <w:rsid w:val="00D40F7E"/>
    <w:rsid w:val="00D42366"/>
    <w:rsid w:val="00D426C8"/>
    <w:rsid w:val="00D44735"/>
    <w:rsid w:val="00D448A7"/>
    <w:rsid w:val="00D473B2"/>
    <w:rsid w:val="00D50D2D"/>
    <w:rsid w:val="00D51377"/>
    <w:rsid w:val="00D51CD9"/>
    <w:rsid w:val="00D551D8"/>
    <w:rsid w:val="00D57709"/>
    <w:rsid w:val="00D6233A"/>
    <w:rsid w:val="00D632DE"/>
    <w:rsid w:val="00D66295"/>
    <w:rsid w:val="00D720F0"/>
    <w:rsid w:val="00D72AF6"/>
    <w:rsid w:val="00D736CA"/>
    <w:rsid w:val="00D746C3"/>
    <w:rsid w:val="00D81BC6"/>
    <w:rsid w:val="00D83B91"/>
    <w:rsid w:val="00D841CE"/>
    <w:rsid w:val="00D86C6E"/>
    <w:rsid w:val="00D91A79"/>
    <w:rsid w:val="00D93FCC"/>
    <w:rsid w:val="00DA298A"/>
    <w:rsid w:val="00DA311A"/>
    <w:rsid w:val="00DA5409"/>
    <w:rsid w:val="00DB0C13"/>
    <w:rsid w:val="00DB284B"/>
    <w:rsid w:val="00DB4181"/>
    <w:rsid w:val="00DB648E"/>
    <w:rsid w:val="00DB6B56"/>
    <w:rsid w:val="00DC08FE"/>
    <w:rsid w:val="00DC0958"/>
    <w:rsid w:val="00DC5AB5"/>
    <w:rsid w:val="00DC6469"/>
    <w:rsid w:val="00DC6C5A"/>
    <w:rsid w:val="00DD00EB"/>
    <w:rsid w:val="00DD13DB"/>
    <w:rsid w:val="00DD2FAA"/>
    <w:rsid w:val="00DD3B37"/>
    <w:rsid w:val="00DD3D9B"/>
    <w:rsid w:val="00DD4034"/>
    <w:rsid w:val="00DD4A50"/>
    <w:rsid w:val="00DE20EB"/>
    <w:rsid w:val="00DE395C"/>
    <w:rsid w:val="00DE6569"/>
    <w:rsid w:val="00DF0091"/>
    <w:rsid w:val="00DF156E"/>
    <w:rsid w:val="00DF15FD"/>
    <w:rsid w:val="00DF5DAD"/>
    <w:rsid w:val="00E00135"/>
    <w:rsid w:val="00E0671A"/>
    <w:rsid w:val="00E0694D"/>
    <w:rsid w:val="00E06B5A"/>
    <w:rsid w:val="00E06E52"/>
    <w:rsid w:val="00E071BC"/>
    <w:rsid w:val="00E07C4A"/>
    <w:rsid w:val="00E11E45"/>
    <w:rsid w:val="00E23066"/>
    <w:rsid w:val="00E234AD"/>
    <w:rsid w:val="00E24129"/>
    <w:rsid w:val="00E2472E"/>
    <w:rsid w:val="00E262AC"/>
    <w:rsid w:val="00E310D7"/>
    <w:rsid w:val="00E33BC6"/>
    <w:rsid w:val="00E34C58"/>
    <w:rsid w:val="00E34D64"/>
    <w:rsid w:val="00E37D9D"/>
    <w:rsid w:val="00E4045E"/>
    <w:rsid w:val="00E4063F"/>
    <w:rsid w:val="00E41E62"/>
    <w:rsid w:val="00E4363F"/>
    <w:rsid w:val="00E44531"/>
    <w:rsid w:val="00E468C4"/>
    <w:rsid w:val="00E53A51"/>
    <w:rsid w:val="00E53D07"/>
    <w:rsid w:val="00E5588E"/>
    <w:rsid w:val="00E57925"/>
    <w:rsid w:val="00E60C93"/>
    <w:rsid w:val="00E61B59"/>
    <w:rsid w:val="00E64625"/>
    <w:rsid w:val="00E64994"/>
    <w:rsid w:val="00E710CD"/>
    <w:rsid w:val="00E71AB9"/>
    <w:rsid w:val="00E72065"/>
    <w:rsid w:val="00E725CE"/>
    <w:rsid w:val="00E72CEB"/>
    <w:rsid w:val="00E749FE"/>
    <w:rsid w:val="00E76CDE"/>
    <w:rsid w:val="00E77F40"/>
    <w:rsid w:val="00E82ACE"/>
    <w:rsid w:val="00E8336D"/>
    <w:rsid w:val="00E85506"/>
    <w:rsid w:val="00E87521"/>
    <w:rsid w:val="00E8783E"/>
    <w:rsid w:val="00E87FA7"/>
    <w:rsid w:val="00E901D0"/>
    <w:rsid w:val="00E90D9D"/>
    <w:rsid w:val="00E94B7A"/>
    <w:rsid w:val="00E95877"/>
    <w:rsid w:val="00E96008"/>
    <w:rsid w:val="00E96798"/>
    <w:rsid w:val="00E97A01"/>
    <w:rsid w:val="00E97F4C"/>
    <w:rsid w:val="00EA1902"/>
    <w:rsid w:val="00EA2CE2"/>
    <w:rsid w:val="00EA2E28"/>
    <w:rsid w:val="00EA42EE"/>
    <w:rsid w:val="00EA498B"/>
    <w:rsid w:val="00EA4F79"/>
    <w:rsid w:val="00EA5DF1"/>
    <w:rsid w:val="00EA6654"/>
    <w:rsid w:val="00EA6F7B"/>
    <w:rsid w:val="00EB2D5C"/>
    <w:rsid w:val="00EB3E7B"/>
    <w:rsid w:val="00EB4079"/>
    <w:rsid w:val="00EB528D"/>
    <w:rsid w:val="00EB59BE"/>
    <w:rsid w:val="00EB666F"/>
    <w:rsid w:val="00EC1926"/>
    <w:rsid w:val="00EC6CE3"/>
    <w:rsid w:val="00EC6D11"/>
    <w:rsid w:val="00ED3204"/>
    <w:rsid w:val="00ED7745"/>
    <w:rsid w:val="00EE3348"/>
    <w:rsid w:val="00EE649A"/>
    <w:rsid w:val="00EF1ECB"/>
    <w:rsid w:val="00EF34C3"/>
    <w:rsid w:val="00F0285B"/>
    <w:rsid w:val="00F03D23"/>
    <w:rsid w:val="00F04362"/>
    <w:rsid w:val="00F07F90"/>
    <w:rsid w:val="00F12AA5"/>
    <w:rsid w:val="00F146B5"/>
    <w:rsid w:val="00F17DAB"/>
    <w:rsid w:val="00F20FE1"/>
    <w:rsid w:val="00F21364"/>
    <w:rsid w:val="00F219F0"/>
    <w:rsid w:val="00F25E51"/>
    <w:rsid w:val="00F261E7"/>
    <w:rsid w:val="00F26943"/>
    <w:rsid w:val="00F2796D"/>
    <w:rsid w:val="00F33195"/>
    <w:rsid w:val="00F34800"/>
    <w:rsid w:val="00F3560F"/>
    <w:rsid w:val="00F40485"/>
    <w:rsid w:val="00F421CA"/>
    <w:rsid w:val="00F4522B"/>
    <w:rsid w:val="00F455E4"/>
    <w:rsid w:val="00F45CB8"/>
    <w:rsid w:val="00F46B2B"/>
    <w:rsid w:val="00F502B9"/>
    <w:rsid w:val="00F508F2"/>
    <w:rsid w:val="00F50AD1"/>
    <w:rsid w:val="00F51036"/>
    <w:rsid w:val="00F527CF"/>
    <w:rsid w:val="00F52B3E"/>
    <w:rsid w:val="00F52D07"/>
    <w:rsid w:val="00F5398F"/>
    <w:rsid w:val="00F54FEB"/>
    <w:rsid w:val="00F55553"/>
    <w:rsid w:val="00F60E3C"/>
    <w:rsid w:val="00F6197F"/>
    <w:rsid w:val="00F64664"/>
    <w:rsid w:val="00F661A5"/>
    <w:rsid w:val="00F74DBB"/>
    <w:rsid w:val="00F777B6"/>
    <w:rsid w:val="00F80779"/>
    <w:rsid w:val="00F8381B"/>
    <w:rsid w:val="00F84E98"/>
    <w:rsid w:val="00F92A08"/>
    <w:rsid w:val="00F9379C"/>
    <w:rsid w:val="00F94FB8"/>
    <w:rsid w:val="00FA06F9"/>
    <w:rsid w:val="00FA07EF"/>
    <w:rsid w:val="00FA087D"/>
    <w:rsid w:val="00FA1C19"/>
    <w:rsid w:val="00FA2196"/>
    <w:rsid w:val="00FA65ED"/>
    <w:rsid w:val="00FB0B89"/>
    <w:rsid w:val="00FB3E44"/>
    <w:rsid w:val="00FB4D13"/>
    <w:rsid w:val="00FB6BCA"/>
    <w:rsid w:val="00FB6EF3"/>
    <w:rsid w:val="00FB7367"/>
    <w:rsid w:val="00FC1272"/>
    <w:rsid w:val="00FC1A96"/>
    <w:rsid w:val="00FC5578"/>
    <w:rsid w:val="00FC5B52"/>
    <w:rsid w:val="00FC7779"/>
    <w:rsid w:val="00FD2398"/>
    <w:rsid w:val="00FD4597"/>
    <w:rsid w:val="00FD7845"/>
    <w:rsid w:val="00FE01B2"/>
    <w:rsid w:val="00FE1B51"/>
    <w:rsid w:val="00FE2B23"/>
    <w:rsid w:val="00FE4D00"/>
    <w:rsid w:val="00FE72B0"/>
    <w:rsid w:val="00FE741C"/>
    <w:rsid w:val="00FF1484"/>
    <w:rsid w:val="00FF3A20"/>
    <w:rsid w:val="00FF4A5A"/>
    <w:rsid w:val="00FF69BA"/>
    <w:rsid w:val="00FF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731CE"/>
  <w15:chartTrackingRefBased/>
  <w15:docId w15:val="{FD8D04D9-2AE2-45CC-8583-9D675F0C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7E7"/>
  </w:style>
  <w:style w:type="paragraph" w:styleId="Heading1">
    <w:name w:val="heading 1"/>
    <w:basedOn w:val="Normal"/>
    <w:next w:val="Normal"/>
    <w:link w:val="Heading1Char"/>
    <w:qFormat/>
    <w:rsid w:val="00E87F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0671A"/>
    <w:pPr>
      <w:keepNext/>
      <w:spacing w:before="240" w:after="60"/>
      <w:outlineLvl w:val="1"/>
    </w:pPr>
    <w:rPr>
      <w:rFonts w:ascii="Calibri Light" w:hAnsi="Calibri Light"/>
      <w:b/>
      <w:bCs/>
      <w:i/>
      <w:iCs/>
      <w:sz w:val="28"/>
      <w:szCs w:val="28"/>
    </w:rPr>
  </w:style>
  <w:style w:type="paragraph" w:styleId="Heading3">
    <w:name w:val="heading 3"/>
    <w:basedOn w:val="Normal"/>
    <w:next w:val="Normal"/>
    <w:qFormat/>
    <w:rsid w:val="00E468C4"/>
    <w:pPr>
      <w:keepNext/>
      <w:outlineLvl w:val="2"/>
    </w:pPr>
    <w:rPr>
      <w:rFonts w:ascii="Bookman Old Style" w:hAnsi="Bookman Old Style"/>
      <w:b/>
      <w:i/>
      <w:sz w:val="22"/>
      <w:u w:val="single"/>
    </w:rPr>
  </w:style>
  <w:style w:type="paragraph" w:styleId="Heading5">
    <w:name w:val="heading 5"/>
    <w:basedOn w:val="Normal"/>
    <w:next w:val="Normal"/>
    <w:link w:val="Heading5Char"/>
    <w:semiHidden/>
    <w:unhideWhenUsed/>
    <w:qFormat/>
    <w:rsid w:val="003E7E8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34580"/>
    <w:rPr>
      <w:color w:val="0000FF"/>
      <w:u w:val="single"/>
    </w:rPr>
  </w:style>
  <w:style w:type="table" w:styleId="TableGrid">
    <w:name w:val="Table Grid"/>
    <w:basedOn w:val="TableNormal"/>
    <w:rsid w:val="00B54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73C2"/>
    <w:rPr>
      <w:rFonts w:ascii="Tahoma" w:hAnsi="Tahoma" w:cs="Tahoma"/>
      <w:sz w:val="16"/>
      <w:szCs w:val="16"/>
    </w:rPr>
  </w:style>
  <w:style w:type="paragraph" w:styleId="Footer">
    <w:name w:val="footer"/>
    <w:basedOn w:val="Normal"/>
    <w:rsid w:val="002042F2"/>
    <w:pPr>
      <w:tabs>
        <w:tab w:val="center" w:pos="4320"/>
        <w:tab w:val="right" w:pos="8640"/>
      </w:tabs>
    </w:pPr>
  </w:style>
  <w:style w:type="character" w:styleId="PageNumber">
    <w:name w:val="page number"/>
    <w:basedOn w:val="DefaultParagraphFont"/>
    <w:rsid w:val="002042F2"/>
  </w:style>
  <w:style w:type="paragraph" w:styleId="Header">
    <w:name w:val="header"/>
    <w:basedOn w:val="Normal"/>
    <w:rsid w:val="00A23F9F"/>
    <w:pPr>
      <w:tabs>
        <w:tab w:val="center" w:pos="4320"/>
        <w:tab w:val="right" w:pos="8640"/>
      </w:tabs>
    </w:pPr>
  </w:style>
  <w:style w:type="paragraph" w:styleId="BodyText2">
    <w:name w:val="Body Text 2"/>
    <w:basedOn w:val="Normal"/>
    <w:rsid w:val="00AF12FF"/>
    <w:rPr>
      <w:rFonts w:ascii="Bookman Old Style" w:hAnsi="Bookman Old Style"/>
    </w:rPr>
  </w:style>
  <w:style w:type="character" w:styleId="FollowedHyperlink">
    <w:name w:val="FollowedHyperlink"/>
    <w:rsid w:val="00FE1B51"/>
    <w:rPr>
      <w:color w:val="800080"/>
      <w:u w:val="single"/>
    </w:rPr>
  </w:style>
  <w:style w:type="paragraph" w:styleId="ListParagraph">
    <w:name w:val="List Paragraph"/>
    <w:basedOn w:val="Normal"/>
    <w:link w:val="ListParagraphChar"/>
    <w:uiPriority w:val="1"/>
    <w:qFormat/>
    <w:rsid w:val="00511ED0"/>
    <w:pPr>
      <w:ind w:left="720"/>
    </w:pPr>
  </w:style>
  <w:style w:type="paragraph" w:customStyle="1" w:styleId="Default">
    <w:name w:val="Default"/>
    <w:rsid w:val="00A34A19"/>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2E55B8"/>
    <w:pPr>
      <w:spacing w:after="120"/>
    </w:pPr>
    <w:rPr>
      <w:sz w:val="16"/>
      <w:szCs w:val="16"/>
    </w:rPr>
  </w:style>
  <w:style w:type="character" w:customStyle="1" w:styleId="BodyText3Char">
    <w:name w:val="Body Text 3 Char"/>
    <w:link w:val="BodyText3"/>
    <w:rsid w:val="002E55B8"/>
    <w:rPr>
      <w:sz w:val="16"/>
      <w:szCs w:val="16"/>
    </w:rPr>
  </w:style>
  <w:style w:type="character" w:customStyle="1" w:styleId="Heading5Char">
    <w:name w:val="Heading 5 Char"/>
    <w:link w:val="Heading5"/>
    <w:semiHidden/>
    <w:rsid w:val="003E7E81"/>
    <w:rPr>
      <w:rFonts w:ascii="Calibri" w:eastAsia="Times New Roman" w:hAnsi="Calibri" w:cs="Times New Roman"/>
      <w:b/>
      <w:bCs/>
      <w:i/>
      <w:iCs/>
      <w:sz w:val="26"/>
      <w:szCs w:val="26"/>
    </w:rPr>
  </w:style>
  <w:style w:type="character" w:customStyle="1" w:styleId="Heading2Char">
    <w:name w:val="Heading 2 Char"/>
    <w:link w:val="Heading2"/>
    <w:rsid w:val="00E0671A"/>
    <w:rPr>
      <w:rFonts w:ascii="Calibri Light" w:eastAsia="Times New Roman" w:hAnsi="Calibri Light" w:cs="Times New Roman"/>
      <w:b/>
      <w:bCs/>
      <w:i/>
      <w:iCs/>
      <w:sz w:val="28"/>
      <w:szCs w:val="28"/>
    </w:rPr>
  </w:style>
  <w:style w:type="paragraph" w:styleId="Subtitle">
    <w:name w:val="Subtitle"/>
    <w:basedOn w:val="Normal"/>
    <w:next w:val="Normal"/>
    <w:link w:val="SubtitleChar"/>
    <w:uiPriority w:val="11"/>
    <w:qFormat/>
    <w:rsid w:val="00E0671A"/>
    <w:pPr>
      <w:numPr>
        <w:ilvl w:val="1"/>
      </w:numPr>
      <w:spacing w:after="200" w:line="276" w:lineRule="auto"/>
    </w:pPr>
    <w:rPr>
      <w:rFonts w:ascii="Cambria" w:hAnsi="Cambria"/>
      <w:i/>
      <w:iCs/>
      <w:color w:val="4F81BD"/>
      <w:spacing w:val="15"/>
      <w:sz w:val="24"/>
      <w:szCs w:val="24"/>
    </w:rPr>
  </w:style>
  <w:style w:type="character" w:customStyle="1" w:styleId="SubtitleChar">
    <w:name w:val="Subtitle Char"/>
    <w:link w:val="Subtitle"/>
    <w:uiPriority w:val="11"/>
    <w:rsid w:val="00E0671A"/>
    <w:rPr>
      <w:rFonts w:ascii="Cambria" w:hAnsi="Cambria"/>
      <w:i/>
      <w:iCs/>
      <w:color w:val="4F81BD"/>
      <w:spacing w:val="15"/>
      <w:sz w:val="24"/>
      <w:szCs w:val="24"/>
    </w:rPr>
  </w:style>
  <w:style w:type="character" w:styleId="UnresolvedMention">
    <w:name w:val="Unresolved Mention"/>
    <w:uiPriority w:val="99"/>
    <w:semiHidden/>
    <w:unhideWhenUsed/>
    <w:rsid w:val="00787F4F"/>
    <w:rPr>
      <w:color w:val="808080"/>
      <w:shd w:val="clear" w:color="auto" w:fill="E6E6E6"/>
    </w:rPr>
  </w:style>
  <w:style w:type="character" w:customStyle="1" w:styleId="ListParagraphChar">
    <w:name w:val="List Paragraph Char"/>
    <w:link w:val="ListParagraph"/>
    <w:uiPriority w:val="34"/>
    <w:rsid w:val="00DD4A50"/>
  </w:style>
  <w:style w:type="character" w:styleId="CommentReference">
    <w:name w:val="annotation reference"/>
    <w:rsid w:val="00B94ED4"/>
    <w:rPr>
      <w:sz w:val="16"/>
      <w:szCs w:val="16"/>
    </w:rPr>
  </w:style>
  <w:style w:type="paragraph" w:styleId="CommentText">
    <w:name w:val="annotation text"/>
    <w:basedOn w:val="Normal"/>
    <w:link w:val="CommentTextChar"/>
    <w:rsid w:val="00B94ED4"/>
  </w:style>
  <w:style w:type="character" w:customStyle="1" w:styleId="CommentTextChar">
    <w:name w:val="Comment Text Char"/>
    <w:basedOn w:val="DefaultParagraphFont"/>
    <w:link w:val="CommentText"/>
    <w:rsid w:val="00B94ED4"/>
  </w:style>
  <w:style w:type="paragraph" w:styleId="CommentSubject">
    <w:name w:val="annotation subject"/>
    <w:basedOn w:val="CommentText"/>
    <w:next w:val="CommentText"/>
    <w:link w:val="CommentSubjectChar"/>
    <w:rsid w:val="00B94ED4"/>
    <w:rPr>
      <w:b/>
      <w:bCs/>
    </w:rPr>
  </w:style>
  <w:style w:type="character" w:customStyle="1" w:styleId="CommentSubjectChar">
    <w:name w:val="Comment Subject Char"/>
    <w:link w:val="CommentSubject"/>
    <w:rsid w:val="00B94ED4"/>
    <w:rPr>
      <w:b/>
      <w:bCs/>
    </w:rPr>
  </w:style>
  <w:style w:type="character" w:customStyle="1" w:styleId="Heading1Char">
    <w:name w:val="Heading 1 Char"/>
    <w:basedOn w:val="DefaultParagraphFont"/>
    <w:link w:val="Heading1"/>
    <w:rsid w:val="00E87FA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87FA7"/>
    <w:pPr>
      <w:spacing w:line="259" w:lineRule="auto"/>
      <w:outlineLvl w:val="9"/>
    </w:pPr>
    <w:rPr>
      <w:rFonts w:ascii="Calibri Light" w:eastAsia="Times New Roman" w:hAnsi="Calibri Light" w:cs="Times New Roman"/>
      <w:color w:val="2F5496"/>
    </w:rPr>
  </w:style>
  <w:style w:type="paragraph" w:styleId="TOC2">
    <w:name w:val="toc 2"/>
    <w:basedOn w:val="Normal"/>
    <w:next w:val="Normal"/>
    <w:autoRedefine/>
    <w:uiPriority w:val="39"/>
    <w:rsid w:val="00E87FA7"/>
    <w:pPr>
      <w:ind w:left="200"/>
    </w:pPr>
  </w:style>
  <w:style w:type="paragraph" w:styleId="TOC1">
    <w:name w:val="toc 1"/>
    <w:basedOn w:val="Normal"/>
    <w:next w:val="Normal"/>
    <w:autoRedefine/>
    <w:uiPriority w:val="39"/>
    <w:rsid w:val="000A7046"/>
    <w:pPr>
      <w:tabs>
        <w:tab w:val="right" w:leader="dot" w:pos="9350"/>
      </w:tabs>
    </w:pPr>
    <w:rPr>
      <w:rFonts w:ascii="Verdana" w:hAnsi="Verdana" w:cstheme="minorHAnsi"/>
      <w:b/>
      <w:bCs/>
      <w:noProof/>
      <w:kern w:val="32"/>
      <w:sz w:val="24"/>
      <w:szCs w:val="24"/>
    </w:rPr>
  </w:style>
  <w:style w:type="paragraph" w:styleId="TOC3">
    <w:name w:val="toc 3"/>
    <w:basedOn w:val="Normal"/>
    <w:next w:val="Normal"/>
    <w:autoRedefine/>
    <w:uiPriority w:val="39"/>
    <w:rsid w:val="00E87FA7"/>
    <w:pPr>
      <w:ind w:left="400"/>
    </w:pPr>
  </w:style>
  <w:style w:type="table" w:customStyle="1" w:styleId="TableGrid1">
    <w:name w:val="Table Grid1"/>
    <w:basedOn w:val="TableNormal"/>
    <w:next w:val="TableGrid"/>
    <w:uiPriority w:val="39"/>
    <w:rsid w:val="003E04C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5415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52D7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71D9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61558">
      <w:bodyDiv w:val="1"/>
      <w:marLeft w:val="0"/>
      <w:marRight w:val="0"/>
      <w:marTop w:val="0"/>
      <w:marBottom w:val="0"/>
      <w:divBdr>
        <w:top w:val="none" w:sz="0" w:space="0" w:color="auto"/>
        <w:left w:val="none" w:sz="0" w:space="0" w:color="auto"/>
        <w:bottom w:val="none" w:sz="0" w:space="0" w:color="auto"/>
        <w:right w:val="none" w:sz="0" w:space="0" w:color="auto"/>
      </w:divBdr>
    </w:div>
    <w:div w:id="623846880">
      <w:bodyDiv w:val="1"/>
      <w:marLeft w:val="0"/>
      <w:marRight w:val="0"/>
      <w:marTop w:val="0"/>
      <w:marBottom w:val="0"/>
      <w:divBdr>
        <w:top w:val="none" w:sz="0" w:space="0" w:color="auto"/>
        <w:left w:val="none" w:sz="0" w:space="0" w:color="auto"/>
        <w:bottom w:val="none" w:sz="0" w:space="0" w:color="auto"/>
        <w:right w:val="none" w:sz="0" w:space="0" w:color="auto"/>
      </w:divBdr>
    </w:div>
    <w:div w:id="712578690">
      <w:bodyDiv w:val="1"/>
      <w:marLeft w:val="0"/>
      <w:marRight w:val="0"/>
      <w:marTop w:val="0"/>
      <w:marBottom w:val="0"/>
      <w:divBdr>
        <w:top w:val="none" w:sz="0" w:space="0" w:color="auto"/>
        <w:left w:val="none" w:sz="0" w:space="0" w:color="auto"/>
        <w:bottom w:val="none" w:sz="0" w:space="0" w:color="auto"/>
        <w:right w:val="none" w:sz="0" w:space="0" w:color="auto"/>
      </w:divBdr>
    </w:div>
    <w:div w:id="1296637017">
      <w:bodyDiv w:val="1"/>
      <w:marLeft w:val="0"/>
      <w:marRight w:val="0"/>
      <w:marTop w:val="0"/>
      <w:marBottom w:val="0"/>
      <w:divBdr>
        <w:top w:val="none" w:sz="0" w:space="0" w:color="auto"/>
        <w:left w:val="none" w:sz="0" w:space="0" w:color="auto"/>
        <w:bottom w:val="none" w:sz="0" w:space="0" w:color="auto"/>
        <w:right w:val="none" w:sz="0" w:space="0" w:color="auto"/>
      </w:divBdr>
    </w:div>
    <w:div w:id="1533498135">
      <w:bodyDiv w:val="1"/>
      <w:marLeft w:val="0"/>
      <w:marRight w:val="0"/>
      <w:marTop w:val="0"/>
      <w:marBottom w:val="0"/>
      <w:divBdr>
        <w:top w:val="none" w:sz="0" w:space="0" w:color="auto"/>
        <w:left w:val="none" w:sz="0" w:space="0" w:color="auto"/>
        <w:bottom w:val="none" w:sz="0" w:space="0" w:color="auto"/>
        <w:right w:val="none" w:sz="0" w:space="0" w:color="auto"/>
      </w:divBdr>
    </w:div>
    <w:div w:id="1847357191">
      <w:bodyDiv w:val="1"/>
      <w:marLeft w:val="0"/>
      <w:marRight w:val="0"/>
      <w:marTop w:val="0"/>
      <w:marBottom w:val="0"/>
      <w:divBdr>
        <w:top w:val="none" w:sz="0" w:space="0" w:color="auto"/>
        <w:left w:val="none" w:sz="0" w:space="0" w:color="auto"/>
        <w:bottom w:val="none" w:sz="0" w:space="0" w:color="auto"/>
        <w:right w:val="none" w:sz="0" w:space="0" w:color="auto"/>
      </w:divBdr>
    </w:div>
    <w:div w:id="1889367536">
      <w:bodyDiv w:val="1"/>
      <w:marLeft w:val="0"/>
      <w:marRight w:val="0"/>
      <w:marTop w:val="0"/>
      <w:marBottom w:val="0"/>
      <w:divBdr>
        <w:top w:val="none" w:sz="0" w:space="0" w:color="auto"/>
        <w:left w:val="none" w:sz="0" w:space="0" w:color="auto"/>
        <w:bottom w:val="none" w:sz="0" w:space="0" w:color="auto"/>
        <w:right w:val="none" w:sz="0" w:space="0" w:color="auto"/>
      </w:divBdr>
    </w:div>
    <w:div w:id="1891766938">
      <w:bodyDiv w:val="1"/>
      <w:marLeft w:val="0"/>
      <w:marRight w:val="0"/>
      <w:marTop w:val="0"/>
      <w:marBottom w:val="0"/>
      <w:divBdr>
        <w:top w:val="none" w:sz="0" w:space="0" w:color="auto"/>
        <w:left w:val="none" w:sz="0" w:space="0" w:color="auto"/>
        <w:bottom w:val="none" w:sz="0" w:space="0" w:color="auto"/>
        <w:right w:val="none" w:sz="0" w:space="0" w:color="auto"/>
      </w:divBdr>
    </w:div>
    <w:div w:id="2052533716">
      <w:bodyDiv w:val="1"/>
      <w:marLeft w:val="0"/>
      <w:marRight w:val="0"/>
      <w:marTop w:val="0"/>
      <w:marBottom w:val="0"/>
      <w:divBdr>
        <w:top w:val="none" w:sz="0" w:space="0" w:color="auto"/>
        <w:left w:val="none" w:sz="0" w:space="0" w:color="auto"/>
        <w:bottom w:val="none" w:sz="0" w:space="0" w:color="auto"/>
        <w:right w:val="none" w:sz="0" w:space="0" w:color="auto"/>
      </w:divBdr>
    </w:div>
    <w:div w:id="2065983785">
      <w:bodyDiv w:val="1"/>
      <w:marLeft w:val="0"/>
      <w:marRight w:val="0"/>
      <w:marTop w:val="0"/>
      <w:marBottom w:val="0"/>
      <w:divBdr>
        <w:top w:val="none" w:sz="0" w:space="0" w:color="auto"/>
        <w:left w:val="none" w:sz="0" w:space="0" w:color="auto"/>
        <w:bottom w:val="none" w:sz="0" w:space="0" w:color="auto"/>
        <w:right w:val="none" w:sz="0" w:space="0" w:color="auto"/>
      </w:divBdr>
    </w:div>
    <w:div w:id="210110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ergyandhousing.wi.gov/Documents/Supportive%20Housing%20Resources%20and%20Training/Instructions_Pulling%20from%20Sam.gov_Registration%20and%20Exclusions%20Status.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m.gov/content/home"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doasupportivehousing@wisconsin.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5E9ABA-1B3E-48B4-96FE-52D03C8AB135}">
  <ds:schemaRefs>
    <ds:schemaRef ds:uri="http://schemas.openxmlformats.org/officeDocument/2006/bibliography"/>
  </ds:schemaRefs>
</ds:datastoreItem>
</file>

<file path=customXml/itemProps2.xml><?xml version="1.0" encoding="utf-8"?>
<ds:datastoreItem xmlns:ds="http://schemas.openxmlformats.org/officeDocument/2006/customXml" ds:itemID="{64F8E7ED-2DC6-4E30-ADBD-27E732377A0D}"/>
</file>

<file path=customXml/itemProps3.xml><?xml version="1.0" encoding="utf-8"?>
<ds:datastoreItem xmlns:ds="http://schemas.openxmlformats.org/officeDocument/2006/customXml" ds:itemID="{91C97663-C63B-4EAF-B5FD-0DDAB6095435}"/>
</file>

<file path=customXml/itemProps4.xml><?xml version="1.0" encoding="utf-8"?>
<ds:datastoreItem xmlns:ds="http://schemas.openxmlformats.org/officeDocument/2006/customXml" ds:itemID="{4CDCBAE5-A6FD-4932-A2B4-D09F58369734}"/>
</file>

<file path=customXml/itemProps5.xml><?xml version="1.0" encoding="utf-8"?>
<ds:datastoreItem xmlns:ds="http://schemas.openxmlformats.org/officeDocument/2006/customXml" ds:itemID="{12DA8857-8651-4238-93C0-D06CCFD9B3DA}"/>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264</TotalTime>
  <Pages>10</Pages>
  <Words>1839</Words>
  <Characters>11134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2007 Application Information and Instructions</vt:lpstr>
    </vt:vector>
  </TitlesOfParts>
  <Company>Wisconsin Department of Commerce</Company>
  <LinksUpToDate>false</LinksUpToDate>
  <CharactersWithSpaces>12948</CharactersWithSpaces>
  <SharedDoc>false</SharedDoc>
  <HLinks>
    <vt:vector size="48" baseType="variant">
      <vt:variant>
        <vt:i4>458879</vt:i4>
      </vt:variant>
      <vt:variant>
        <vt:i4>21</vt:i4>
      </vt:variant>
      <vt:variant>
        <vt:i4>0</vt:i4>
      </vt:variant>
      <vt:variant>
        <vt:i4>5</vt:i4>
      </vt:variant>
      <vt:variant>
        <vt:lpwstr>mailto:Padraic.Durkin@wisconsin.gov</vt:lpwstr>
      </vt:variant>
      <vt:variant>
        <vt:lpwstr/>
      </vt:variant>
      <vt:variant>
        <vt:i4>6422601</vt:i4>
      </vt:variant>
      <vt:variant>
        <vt:i4>18</vt:i4>
      </vt:variant>
      <vt:variant>
        <vt:i4>0</vt:i4>
      </vt:variant>
      <vt:variant>
        <vt:i4>5</vt:i4>
      </vt:variant>
      <vt:variant>
        <vt:lpwstr>mailto:DOASupportiveHousing@wisconsin.gov</vt:lpwstr>
      </vt:variant>
      <vt:variant>
        <vt:lpwstr/>
      </vt:variant>
      <vt:variant>
        <vt:i4>7143432</vt:i4>
      </vt:variant>
      <vt:variant>
        <vt:i4>15</vt:i4>
      </vt:variant>
      <vt:variant>
        <vt:i4>0</vt:i4>
      </vt:variant>
      <vt:variant>
        <vt:i4>5</vt:i4>
      </vt:variant>
      <vt:variant>
        <vt:lpwstr>https://www.hudexchange.info/resource/2701/sample-format-for-calculating-part-5-annual-income/?_sm_au_=iVVFNF5RrZPnt4jq</vt:lpwstr>
      </vt:variant>
      <vt:variant>
        <vt:lpwstr/>
      </vt:variant>
      <vt:variant>
        <vt:i4>5636189</vt:i4>
      </vt:variant>
      <vt:variant>
        <vt:i4>12</vt:i4>
      </vt:variant>
      <vt:variant>
        <vt:i4>0</vt:i4>
      </vt:variant>
      <vt:variant>
        <vt:i4>5</vt:i4>
      </vt:variant>
      <vt:variant>
        <vt:lpwstr>https://www.icalliances.org/</vt:lpwstr>
      </vt:variant>
      <vt:variant>
        <vt:lpwstr/>
      </vt:variant>
      <vt:variant>
        <vt:i4>2752554</vt:i4>
      </vt:variant>
      <vt:variant>
        <vt:i4>9</vt:i4>
      </vt:variant>
      <vt:variant>
        <vt:i4>0</vt:i4>
      </vt:variant>
      <vt:variant>
        <vt:i4>5</vt:i4>
      </vt:variant>
      <vt:variant>
        <vt:lpwstr>https://www.hudexchange.info/programs/home/home-final-rule/</vt:lpwstr>
      </vt:variant>
      <vt:variant>
        <vt:lpwstr/>
      </vt:variant>
      <vt:variant>
        <vt:i4>1835102</vt:i4>
      </vt:variant>
      <vt:variant>
        <vt:i4>6</vt:i4>
      </vt:variant>
      <vt:variant>
        <vt:i4>0</vt:i4>
      </vt:variant>
      <vt:variant>
        <vt:i4>5</vt:i4>
      </vt:variant>
      <vt:variant>
        <vt:lpwstr/>
      </vt:variant>
      <vt:variant>
        <vt:lpwstr>_SELF-SUFFICIENCY_PROGRAMS</vt:lpwstr>
      </vt:variant>
      <vt:variant>
        <vt:i4>16</vt:i4>
      </vt:variant>
      <vt:variant>
        <vt:i4>3</vt:i4>
      </vt:variant>
      <vt:variant>
        <vt:i4>0</vt:i4>
      </vt:variant>
      <vt:variant>
        <vt:i4>5</vt:i4>
      </vt:variant>
      <vt:variant>
        <vt:lpwstr>https://portal.hud.gov/hudportal/HUD?src=/recovery/programs/homelessness</vt:lpwstr>
      </vt:variant>
      <vt:variant>
        <vt:lpwstr/>
      </vt:variant>
      <vt:variant>
        <vt:i4>4128854</vt:i4>
      </vt:variant>
      <vt:variant>
        <vt:i4>0</vt:i4>
      </vt:variant>
      <vt:variant>
        <vt:i4>0</vt:i4>
      </vt:variant>
      <vt:variant>
        <vt:i4>5</vt:i4>
      </vt:variant>
      <vt:variant>
        <vt:lpwstr>http://www.endhomelessness.org/pages/housing_first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Application Information and Instructions</dc:title>
  <dc:subject/>
  <dc:creator>commuser</dc:creator>
  <cp:keywords/>
  <cp:lastModifiedBy>Isaak, Sarah - DOA</cp:lastModifiedBy>
  <cp:revision>22</cp:revision>
  <cp:lastPrinted>2014-12-17T22:04:00Z</cp:lastPrinted>
  <dcterms:created xsi:type="dcterms:W3CDTF">2024-10-17T21:07:00Z</dcterms:created>
  <dcterms:modified xsi:type="dcterms:W3CDTF">2024-10-31T16:02:00Z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0x010100E9B479DE97358D43AEB72738EE1F2D08</vt:lpwstr>
  </property>
</Properties>
</file>